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36" w:rsidRPr="00C44821" w:rsidRDefault="003C3736" w:rsidP="00C44821">
      <w:pPr>
        <w:spacing w:after="0" w:line="312" w:lineRule="auto"/>
        <w:jc w:val="right"/>
        <w:rPr>
          <w:rFonts w:ascii="Times New Roman" w:hAnsi="Times New Roman"/>
          <w:sz w:val="24"/>
          <w:szCs w:val="24"/>
        </w:rPr>
      </w:pPr>
      <w:r w:rsidRPr="00C44821">
        <w:rPr>
          <w:rFonts w:ascii="Times New Roman" w:hAnsi="Times New Roman"/>
          <w:sz w:val="24"/>
          <w:szCs w:val="24"/>
        </w:rPr>
        <w:t>Załącznik nr 2</w:t>
      </w:r>
    </w:p>
    <w:p w:rsidR="005C5584" w:rsidRPr="00C44821" w:rsidRDefault="005C5584" w:rsidP="005C5584">
      <w:pPr>
        <w:spacing w:after="0" w:line="312" w:lineRule="auto"/>
        <w:jc w:val="center"/>
        <w:rPr>
          <w:rFonts w:ascii="Times New Roman" w:hAnsi="Times New Roman"/>
          <w:b/>
          <w:sz w:val="24"/>
          <w:szCs w:val="24"/>
        </w:rPr>
      </w:pPr>
      <w:r w:rsidRPr="00C44821">
        <w:rPr>
          <w:rFonts w:ascii="Times New Roman" w:hAnsi="Times New Roman"/>
          <w:b/>
          <w:sz w:val="24"/>
          <w:szCs w:val="24"/>
        </w:rPr>
        <w:t xml:space="preserve">UMOWA Nr </w:t>
      </w:r>
    </w:p>
    <w:p w:rsidR="005C5584" w:rsidRPr="00C44821" w:rsidRDefault="005C5584" w:rsidP="005C5584">
      <w:pPr>
        <w:spacing w:after="0" w:line="312" w:lineRule="auto"/>
        <w:jc w:val="center"/>
        <w:rPr>
          <w:rFonts w:ascii="Times New Roman" w:hAnsi="Times New Roman"/>
          <w:b/>
          <w:sz w:val="24"/>
          <w:szCs w:val="24"/>
        </w:rPr>
      </w:pPr>
      <w:r w:rsidRPr="00C44821">
        <w:rPr>
          <w:rFonts w:ascii="Times New Roman" w:hAnsi="Times New Roman"/>
          <w:b/>
          <w:sz w:val="24"/>
          <w:szCs w:val="24"/>
        </w:rPr>
        <w:t xml:space="preserve">  zawarta w dniu …...…….. w Olsztynie</w:t>
      </w:r>
    </w:p>
    <w:p w:rsidR="005C5584" w:rsidRPr="00C44821" w:rsidRDefault="005C5584" w:rsidP="005C5584">
      <w:pPr>
        <w:spacing w:after="0" w:line="312" w:lineRule="auto"/>
        <w:rPr>
          <w:rFonts w:ascii="Times New Roman" w:hAnsi="Times New Roman"/>
          <w:b/>
          <w:sz w:val="24"/>
          <w:szCs w:val="24"/>
        </w:rPr>
      </w:pPr>
      <w:r w:rsidRPr="00C44821">
        <w:rPr>
          <w:rFonts w:ascii="Times New Roman" w:hAnsi="Times New Roman"/>
          <w:b/>
          <w:sz w:val="24"/>
          <w:szCs w:val="24"/>
        </w:rPr>
        <w:t>pomiędzy:</w:t>
      </w:r>
    </w:p>
    <w:p w:rsidR="005C5584" w:rsidRPr="00C44821" w:rsidRDefault="005C5584" w:rsidP="005C5584">
      <w:pPr>
        <w:spacing w:after="0" w:line="312" w:lineRule="auto"/>
        <w:jc w:val="both"/>
        <w:rPr>
          <w:rFonts w:ascii="Times New Roman" w:hAnsi="Times New Roman"/>
          <w:b/>
          <w:sz w:val="24"/>
          <w:szCs w:val="24"/>
        </w:rPr>
      </w:pPr>
      <w:r w:rsidRPr="00C44821">
        <w:rPr>
          <w:rFonts w:ascii="Times New Roman" w:hAnsi="Times New Roman"/>
          <w:b/>
          <w:sz w:val="24"/>
          <w:szCs w:val="24"/>
        </w:rPr>
        <w:t xml:space="preserve">Samodzielnym Publicznym Zakładem Opieki Zdrowotnej Ministerstwa Spraw Wewnętrznych z Warmińsko- Mazurskim Centrum Onkologii z siedzibą </w:t>
      </w:r>
      <w:r w:rsidRPr="00C44821">
        <w:rPr>
          <w:rFonts w:ascii="Times New Roman" w:hAnsi="Times New Roman"/>
          <w:b/>
          <w:sz w:val="24"/>
          <w:szCs w:val="24"/>
        </w:rPr>
        <w:br/>
        <w:t>w Olsztynie przy ul. Wojska Polskiego 37 , wpisanym do KRS pod numerem 0000003859</w:t>
      </w:r>
    </w:p>
    <w:p w:rsidR="005C5584" w:rsidRPr="00C44821" w:rsidRDefault="005C5584" w:rsidP="005C5584">
      <w:pPr>
        <w:spacing w:after="0" w:line="312" w:lineRule="auto"/>
        <w:jc w:val="both"/>
        <w:rPr>
          <w:rFonts w:ascii="Times New Roman" w:hAnsi="Times New Roman"/>
          <w:b/>
          <w:sz w:val="24"/>
          <w:szCs w:val="24"/>
        </w:rPr>
      </w:pPr>
      <w:r w:rsidRPr="00C44821">
        <w:rPr>
          <w:rFonts w:ascii="Times New Roman" w:hAnsi="Times New Roman"/>
          <w:sz w:val="24"/>
          <w:szCs w:val="24"/>
        </w:rPr>
        <w:t xml:space="preserve">reprezentowanym przez: </w:t>
      </w:r>
    </w:p>
    <w:p w:rsidR="005C5584" w:rsidRPr="00C44821" w:rsidRDefault="005C5584" w:rsidP="005C5584">
      <w:pPr>
        <w:pStyle w:val="Nagwek4"/>
        <w:spacing w:line="312" w:lineRule="auto"/>
        <w:rPr>
          <w:szCs w:val="24"/>
        </w:rPr>
      </w:pPr>
      <w:r w:rsidRPr="00C44821">
        <w:rPr>
          <w:szCs w:val="24"/>
        </w:rPr>
        <w:t>1. Brygidę Kondracką – p.o. Dyrektora</w:t>
      </w:r>
    </w:p>
    <w:p w:rsidR="005C5584" w:rsidRPr="00C44821" w:rsidRDefault="005C5584" w:rsidP="005C5584">
      <w:pPr>
        <w:spacing w:after="0" w:line="312" w:lineRule="auto"/>
        <w:jc w:val="both"/>
        <w:rPr>
          <w:rFonts w:ascii="Times New Roman" w:hAnsi="Times New Roman"/>
          <w:sz w:val="24"/>
          <w:szCs w:val="24"/>
        </w:rPr>
      </w:pPr>
      <w:r w:rsidRPr="00C44821">
        <w:rPr>
          <w:rFonts w:ascii="Times New Roman" w:hAnsi="Times New Roman"/>
          <w:sz w:val="24"/>
          <w:szCs w:val="24"/>
        </w:rPr>
        <w:t>zwanym dalej „</w:t>
      </w:r>
      <w:r w:rsidRPr="00C44821">
        <w:rPr>
          <w:rFonts w:ascii="Times New Roman" w:hAnsi="Times New Roman"/>
          <w:b/>
          <w:sz w:val="24"/>
          <w:szCs w:val="24"/>
        </w:rPr>
        <w:t>Wydzierżawiającym”</w:t>
      </w:r>
    </w:p>
    <w:p w:rsidR="005C5584" w:rsidRPr="00C44821" w:rsidRDefault="005C5584" w:rsidP="005C5584">
      <w:pPr>
        <w:spacing w:after="0" w:line="312" w:lineRule="auto"/>
        <w:rPr>
          <w:rFonts w:ascii="Times New Roman" w:hAnsi="Times New Roman"/>
          <w:sz w:val="24"/>
          <w:szCs w:val="24"/>
        </w:rPr>
      </w:pPr>
      <w:r w:rsidRPr="00C44821">
        <w:rPr>
          <w:rFonts w:ascii="Times New Roman" w:hAnsi="Times New Roman"/>
          <w:sz w:val="24"/>
          <w:szCs w:val="24"/>
        </w:rPr>
        <w:t>a</w:t>
      </w:r>
    </w:p>
    <w:p w:rsidR="005C5584" w:rsidRPr="00C44821" w:rsidRDefault="005C5584" w:rsidP="005C5584">
      <w:pPr>
        <w:spacing w:after="0" w:line="312" w:lineRule="auto"/>
        <w:jc w:val="both"/>
        <w:rPr>
          <w:rFonts w:ascii="Times New Roman" w:hAnsi="Times New Roman"/>
          <w:b/>
          <w:sz w:val="24"/>
          <w:szCs w:val="24"/>
        </w:rPr>
      </w:pPr>
      <w:r w:rsidRPr="00C44821">
        <w:rPr>
          <w:rFonts w:ascii="Times New Roman" w:hAnsi="Times New Roman"/>
          <w:b/>
          <w:sz w:val="24"/>
          <w:szCs w:val="24"/>
        </w:rPr>
        <w:t>.............................................</w:t>
      </w:r>
    </w:p>
    <w:p w:rsidR="005C5584" w:rsidRPr="00C44821" w:rsidRDefault="005C5584" w:rsidP="005C5584">
      <w:pPr>
        <w:spacing w:after="0" w:line="312" w:lineRule="auto"/>
        <w:jc w:val="both"/>
        <w:rPr>
          <w:rFonts w:ascii="Times New Roman" w:hAnsi="Times New Roman"/>
          <w:b/>
          <w:sz w:val="24"/>
          <w:szCs w:val="24"/>
        </w:rPr>
      </w:pPr>
    </w:p>
    <w:p w:rsidR="005C5584" w:rsidRPr="00C44821" w:rsidRDefault="005C5584" w:rsidP="005C5584">
      <w:pPr>
        <w:spacing w:after="0" w:line="312" w:lineRule="auto"/>
        <w:jc w:val="both"/>
        <w:rPr>
          <w:rFonts w:ascii="Times New Roman" w:hAnsi="Times New Roman"/>
          <w:b/>
          <w:sz w:val="24"/>
          <w:szCs w:val="24"/>
        </w:rPr>
      </w:pPr>
      <w:r w:rsidRPr="00C44821">
        <w:rPr>
          <w:rFonts w:ascii="Times New Roman" w:hAnsi="Times New Roman"/>
          <w:b/>
          <w:sz w:val="24"/>
          <w:szCs w:val="24"/>
        </w:rPr>
        <w:t>.............................................</w:t>
      </w:r>
    </w:p>
    <w:p w:rsidR="005C5584" w:rsidRPr="00C44821" w:rsidRDefault="005C5584" w:rsidP="005C5584">
      <w:pPr>
        <w:spacing w:after="0" w:line="312" w:lineRule="auto"/>
        <w:jc w:val="both"/>
        <w:rPr>
          <w:rFonts w:ascii="Times New Roman" w:hAnsi="Times New Roman"/>
          <w:sz w:val="24"/>
          <w:szCs w:val="24"/>
        </w:rPr>
      </w:pPr>
      <w:r w:rsidRPr="00C44821">
        <w:rPr>
          <w:rFonts w:ascii="Times New Roman" w:hAnsi="Times New Roman"/>
          <w:sz w:val="24"/>
          <w:szCs w:val="24"/>
        </w:rPr>
        <w:t xml:space="preserve">zwanym dalej </w:t>
      </w:r>
      <w:r w:rsidRPr="00C44821">
        <w:rPr>
          <w:rFonts w:ascii="Times New Roman" w:hAnsi="Times New Roman"/>
          <w:b/>
          <w:sz w:val="24"/>
          <w:szCs w:val="24"/>
        </w:rPr>
        <w:t>„Dzierżawcą”</w:t>
      </w:r>
    </w:p>
    <w:p w:rsidR="005C5584" w:rsidRPr="00C44821" w:rsidRDefault="005C5584" w:rsidP="005C5584">
      <w:pPr>
        <w:spacing w:after="0" w:line="312" w:lineRule="auto"/>
        <w:jc w:val="both"/>
        <w:rPr>
          <w:rFonts w:ascii="Times New Roman" w:hAnsi="Times New Roman"/>
          <w:sz w:val="24"/>
          <w:szCs w:val="24"/>
        </w:rPr>
      </w:pPr>
      <w:r w:rsidRPr="00C44821">
        <w:rPr>
          <w:rFonts w:ascii="Times New Roman" w:hAnsi="Times New Roman"/>
          <w:sz w:val="24"/>
          <w:szCs w:val="24"/>
        </w:rPr>
        <w:t>reprezentowanym przez:</w:t>
      </w:r>
    </w:p>
    <w:p w:rsidR="005C5584" w:rsidRPr="00C44821" w:rsidRDefault="005C5584" w:rsidP="005C5584">
      <w:pPr>
        <w:spacing w:after="0" w:line="312" w:lineRule="auto"/>
        <w:jc w:val="both"/>
        <w:rPr>
          <w:rFonts w:ascii="Times New Roman" w:hAnsi="Times New Roman"/>
          <w:b/>
          <w:sz w:val="24"/>
          <w:szCs w:val="24"/>
        </w:rPr>
      </w:pPr>
    </w:p>
    <w:p w:rsidR="005C5584" w:rsidRPr="00C44821" w:rsidRDefault="005C5584" w:rsidP="005C5584">
      <w:pPr>
        <w:spacing w:after="0" w:line="312" w:lineRule="auto"/>
        <w:jc w:val="both"/>
        <w:rPr>
          <w:rFonts w:ascii="Times New Roman" w:hAnsi="Times New Roman"/>
          <w:b/>
          <w:sz w:val="24"/>
          <w:szCs w:val="24"/>
        </w:rPr>
      </w:pPr>
      <w:r w:rsidRPr="00C44821">
        <w:rPr>
          <w:rFonts w:ascii="Times New Roman" w:hAnsi="Times New Roman"/>
          <w:b/>
          <w:sz w:val="24"/>
          <w:szCs w:val="24"/>
        </w:rPr>
        <w:t>……………………………...</w:t>
      </w:r>
    </w:p>
    <w:p w:rsidR="005C5584" w:rsidRPr="00C44821" w:rsidRDefault="005C5584" w:rsidP="005C5584">
      <w:pPr>
        <w:spacing w:after="0" w:line="312" w:lineRule="auto"/>
        <w:jc w:val="center"/>
        <w:rPr>
          <w:rFonts w:ascii="Times New Roman" w:hAnsi="Times New Roman"/>
          <w:b/>
          <w:sz w:val="24"/>
          <w:szCs w:val="24"/>
        </w:rPr>
      </w:pPr>
      <w:r w:rsidRPr="00C44821">
        <w:rPr>
          <w:rFonts w:ascii="Times New Roman" w:hAnsi="Times New Roman"/>
          <w:b/>
          <w:sz w:val="24"/>
          <w:szCs w:val="24"/>
        </w:rPr>
        <w:t>§ 1</w:t>
      </w:r>
    </w:p>
    <w:p w:rsidR="005C5584" w:rsidRPr="00C44821" w:rsidRDefault="005C5584" w:rsidP="005C5584">
      <w:pPr>
        <w:spacing w:after="0" w:line="312" w:lineRule="auto"/>
        <w:jc w:val="center"/>
        <w:rPr>
          <w:rFonts w:ascii="Times New Roman" w:hAnsi="Times New Roman"/>
          <w:b/>
          <w:sz w:val="24"/>
          <w:szCs w:val="24"/>
        </w:rPr>
      </w:pPr>
      <w:r w:rsidRPr="00C44821">
        <w:rPr>
          <w:rFonts w:ascii="Times New Roman" w:hAnsi="Times New Roman"/>
          <w:b/>
          <w:sz w:val="24"/>
          <w:szCs w:val="24"/>
        </w:rPr>
        <w:t>Przedmiot umowy</w:t>
      </w:r>
    </w:p>
    <w:p w:rsidR="005C5584" w:rsidRPr="00C44821" w:rsidRDefault="005C5584" w:rsidP="005C5584">
      <w:pPr>
        <w:spacing w:after="0" w:line="312" w:lineRule="auto"/>
        <w:jc w:val="center"/>
        <w:rPr>
          <w:rFonts w:ascii="Times New Roman" w:hAnsi="Times New Roman"/>
          <w:b/>
          <w:sz w:val="24"/>
          <w:szCs w:val="24"/>
        </w:rPr>
      </w:pPr>
    </w:p>
    <w:p w:rsidR="005C5584" w:rsidRPr="00C44821" w:rsidRDefault="005C5584" w:rsidP="005C5584">
      <w:pPr>
        <w:pStyle w:val="Standard"/>
        <w:ind w:firstLine="708"/>
        <w:jc w:val="both"/>
      </w:pPr>
      <w:r w:rsidRPr="00C44821">
        <w:t xml:space="preserve">Przedmiotem niniejszej umowy jest: </w:t>
      </w:r>
      <w:r w:rsidRPr="00C44821">
        <w:rPr>
          <w:rFonts w:eastAsia="Times New Roman"/>
          <w:bCs/>
          <w:lang w:eastAsia="pl-PL"/>
        </w:rPr>
        <w:t>dzierżawa gruntu</w:t>
      </w:r>
      <w:r w:rsidRPr="00C44821">
        <w:t xml:space="preserve"> o powierzchni </w:t>
      </w:r>
      <w:r w:rsidRPr="00C44821">
        <w:rPr>
          <w:b/>
        </w:rPr>
        <w:t>9975 m kw</w:t>
      </w:r>
      <w:r w:rsidRPr="00C44821">
        <w:t xml:space="preserve">. </w:t>
      </w:r>
      <w:r w:rsidRPr="00C44821">
        <w:br/>
        <w:t xml:space="preserve">z przeznaczeniem na prowadzenie płatnych parkingów niestrzeżonych, znajdujących się na nieruchomości zabudowanej położonej w Olsztynie przy ul. Wojska Polskiego 37, stanowiącej działkę gruntu nr </w:t>
      </w:r>
      <w:r w:rsidRPr="00C44821">
        <w:rPr>
          <w:b/>
        </w:rPr>
        <w:t>5-1, 6, 10-3</w:t>
      </w:r>
      <w:r w:rsidRPr="00C44821">
        <w:t xml:space="preserve">  z obrębu </w:t>
      </w:r>
      <w:r w:rsidRPr="00C44821">
        <w:rPr>
          <w:b/>
        </w:rPr>
        <w:t>25</w:t>
      </w:r>
      <w:r w:rsidRPr="00C44821">
        <w:t xml:space="preserve">. o powierzchni </w:t>
      </w:r>
      <w:r w:rsidRPr="00C44821">
        <w:rPr>
          <w:b/>
        </w:rPr>
        <w:t>33,256ha</w:t>
      </w:r>
      <w:r w:rsidRPr="00C44821">
        <w:t xml:space="preserve">, dla której prowadzone są księgi wieczyste nr </w:t>
      </w:r>
      <w:r w:rsidRPr="00C44821">
        <w:rPr>
          <w:b/>
        </w:rPr>
        <w:t>OL 10/0001147416, OL 10/00069579/3</w:t>
      </w:r>
      <w:r w:rsidRPr="00C44821">
        <w:t xml:space="preserve"> oraz zorganizowanie na w/w terenie przez Dzierżawcę systemu płatnych parkingów niestrzeżonych (rozbudowa istniejących powierzchni parkingowych, wyposażenie i montaż) wraz z bieżącym zarządzaniem, utrzymaniem i rozbudową powierzchni parkingowych na okres 5 lat od dnia zawarcia umowy.</w:t>
      </w:r>
    </w:p>
    <w:p w:rsidR="005C5584" w:rsidRPr="00C44821" w:rsidRDefault="005C5584" w:rsidP="005C5584">
      <w:pPr>
        <w:pStyle w:val="Standard"/>
        <w:ind w:firstLine="708"/>
        <w:jc w:val="both"/>
      </w:pPr>
    </w:p>
    <w:p w:rsidR="005C5584" w:rsidRPr="00C44821" w:rsidRDefault="005C5584" w:rsidP="005C5584">
      <w:pPr>
        <w:numPr>
          <w:ilvl w:val="0"/>
          <w:numId w:val="1"/>
        </w:numPr>
        <w:spacing w:after="0" w:line="312" w:lineRule="auto"/>
        <w:ind w:left="426"/>
        <w:jc w:val="both"/>
        <w:rPr>
          <w:rFonts w:ascii="Times New Roman" w:hAnsi="Times New Roman"/>
          <w:sz w:val="24"/>
          <w:szCs w:val="24"/>
        </w:rPr>
      </w:pPr>
      <w:r w:rsidRPr="00C44821">
        <w:rPr>
          <w:rFonts w:ascii="Times New Roman" w:hAnsi="Times New Roman"/>
          <w:sz w:val="24"/>
          <w:szCs w:val="24"/>
        </w:rPr>
        <w:t>W ramach niniejszej umowy Dzierżawca zrealizuje:</w:t>
      </w:r>
    </w:p>
    <w:p w:rsidR="005C5584" w:rsidRPr="00C44821" w:rsidRDefault="005C5584" w:rsidP="005C5584">
      <w:pPr>
        <w:spacing w:after="0" w:line="312" w:lineRule="auto"/>
        <w:jc w:val="both"/>
        <w:rPr>
          <w:rFonts w:ascii="Times New Roman" w:hAnsi="Times New Roman"/>
          <w:sz w:val="24"/>
          <w:szCs w:val="24"/>
          <w:u w:val="single"/>
        </w:rPr>
      </w:pPr>
      <w:r w:rsidRPr="00C44821">
        <w:rPr>
          <w:rFonts w:ascii="Times New Roman" w:hAnsi="Times New Roman"/>
          <w:sz w:val="24"/>
          <w:szCs w:val="24"/>
          <w:u w:val="single"/>
        </w:rPr>
        <w:t xml:space="preserve">I etap – przygotowawczy, operacyjny.  </w:t>
      </w:r>
    </w:p>
    <w:p w:rsidR="005C5584" w:rsidRPr="00C44821" w:rsidRDefault="005C5584" w:rsidP="005C5584">
      <w:pPr>
        <w:pStyle w:val="Akapitzlist"/>
        <w:numPr>
          <w:ilvl w:val="0"/>
          <w:numId w:val="2"/>
        </w:numPr>
        <w:tabs>
          <w:tab w:val="left" w:pos="851"/>
        </w:tabs>
        <w:spacing w:line="312" w:lineRule="auto"/>
        <w:ind w:left="851"/>
        <w:jc w:val="both"/>
        <w:rPr>
          <w:b/>
          <w:sz w:val="24"/>
          <w:szCs w:val="24"/>
        </w:rPr>
      </w:pPr>
      <w:r w:rsidRPr="00C44821">
        <w:rPr>
          <w:sz w:val="24"/>
          <w:szCs w:val="24"/>
        </w:rPr>
        <w:t>Opracowanie modelu funkcjonowania parkingów, wykonanie projektu lokalizacji urządzeń parkingowych wraz z uzyskaniem wszystkich niezbędnych uzgodnień oraz akceptacji Wydzierżawiającego, pozyskanie wszelkich niezbędnych  pozwoleń oraz wykonanie zgłoszeń i uzgodnień wymaganych przez ustawę prawo budowlane, wykonanie projektów wewnętrznej organizacji ruchu wraz z uzyskaniem niezbędnych opinii i pozwoleń właściwych organów.</w:t>
      </w:r>
    </w:p>
    <w:p w:rsidR="005C5584" w:rsidRPr="00C44821" w:rsidRDefault="005C5584" w:rsidP="005C5584">
      <w:pPr>
        <w:pStyle w:val="Akapitzlist"/>
        <w:numPr>
          <w:ilvl w:val="0"/>
          <w:numId w:val="2"/>
        </w:numPr>
        <w:tabs>
          <w:tab w:val="left" w:pos="851"/>
        </w:tabs>
        <w:spacing w:line="312" w:lineRule="auto"/>
        <w:ind w:left="360"/>
        <w:jc w:val="both"/>
        <w:rPr>
          <w:b/>
          <w:sz w:val="24"/>
          <w:szCs w:val="24"/>
        </w:rPr>
      </w:pPr>
      <w:r w:rsidRPr="00C44821">
        <w:rPr>
          <w:sz w:val="24"/>
          <w:szCs w:val="24"/>
        </w:rPr>
        <w:t xml:space="preserve">Opracowany model funkcjonowania parkingów powinien zapewniać prawidłową szczelność systemu finansowego, redukować do minimum możliwość nieprawidłowości </w:t>
      </w:r>
      <w:r w:rsidRPr="00C44821">
        <w:rPr>
          <w:sz w:val="24"/>
          <w:szCs w:val="24"/>
        </w:rPr>
        <w:lastRenderedPageBreak/>
        <w:t xml:space="preserve">w sprzedaży biletów, kart oraz nieuprawnionych wjazdów i wyjazdów na teren parkingów. </w:t>
      </w:r>
    </w:p>
    <w:p w:rsidR="005C5584" w:rsidRPr="00C44821" w:rsidRDefault="005C5584" w:rsidP="005C5584">
      <w:pPr>
        <w:pStyle w:val="Akapitzlist"/>
        <w:tabs>
          <w:tab w:val="left" w:pos="851"/>
        </w:tabs>
        <w:spacing w:line="312" w:lineRule="auto"/>
        <w:ind w:left="360"/>
        <w:jc w:val="both"/>
        <w:rPr>
          <w:b/>
          <w:sz w:val="24"/>
          <w:szCs w:val="24"/>
        </w:rPr>
      </w:pPr>
    </w:p>
    <w:p w:rsidR="005C5584" w:rsidRPr="00C44821" w:rsidRDefault="005C5584" w:rsidP="005C5584">
      <w:pPr>
        <w:spacing w:after="0" w:line="312" w:lineRule="auto"/>
        <w:jc w:val="both"/>
        <w:rPr>
          <w:rFonts w:ascii="Times New Roman" w:hAnsi="Times New Roman"/>
          <w:sz w:val="24"/>
          <w:szCs w:val="24"/>
          <w:u w:val="single"/>
        </w:rPr>
      </w:pPr>
      <w:r w:rsidRPr="00C44821">
        <w:rPr>
          <w:rFonts w:ascii="Times New Roman" w:hAnsi="Times New Roman"/>
          <w:sz w:val="24"/>
          <w:szCs w:val="24"/>
          <w:u w:val="single"/>
        </w:rPr>
        <w:t>II etap – wyposażenie we wszystkie uzgodnione i zaakceptowane elementy systemu oraz organizacja parkingów, odnowienie ogrodzenia;</w:t>
      </w:r>
    </w:p>
    <w:p w:rsidR="005C5584" w:rsidRPr="00C44821" w:rsidRDefault="005C5584" w:rsidP="005C5584">
      <w:pPr>
        <w:numPr>
          <w:ilvl w:val="0"/>
          <w:numId w:val="3"/>
        </w:numPr>
        <w:tabs>
          <w:tab w:val="num" w:pos="851"/>
        </w:tabs>
        <w:spacing w:after="0" w:line="312" w:lineRule="auto"/>
        <w:ind w:left="851"/>
        <w:jc w:val="both"/>
        <w:rPr>
          <w:rFonts w:ascii="Times New Roman" w:hAnsi="Times New Roman"/>
          <w:sz w:val="24"/>
          <w:szCs w:val="24"/>
        </w:rPr>
      </w:pPr>
      <w:r w:rsidRPr="00C44821">
        <w:rPr>
          <w:rFonts w:ascii="Times New Roman" w:hAnsi="Times New Roman"/>
          <w:sz w:val="24"/>
          <w:szCs w:val="24"/>
        </w:rPr>
        <w:t>Wyposażenie parkingów w urządzenia jednego typu  zgodnie z modelem oraz projektem lokalizacji parkingów oraz ich skonfigurowanie i uruchomienie.</w:t>
      </w:r>
    </w:p>
    <w:p w:rsidR="005C5584" w:rsidRPr="00C44821" w:rsidRDefault="005C5584" w:rsidP="005C5584">
      <w:pPr>
        <w:numPr>
          <w:ilvl w:val="0"/>
          <w:numId w:val="3"/>
        </w:numPr>
        <w:tabs>
          <w:tab w:val="num" w:pos="851"/>
        </w:tabs>
        <w:spacing w:after="0" w:line="312" w:lineRule="auto"/>
        <w:ind w:left="851"/>
        <w:jc w:val="both"/>
        <w:rPr>
          <w:rFonts w:ascii="Times New Roman" w:hAnsi="Times New Roman"/>
          <w:sz w:val="24"/>
          <w:szCs w:val="24"/>
        </w:rPr>
      </w:pPr>
      <w:r w:rsidRPr="00C44821">
        <w:rPr>
          <w:rFonts w:ascii="Times New Roman" w:hAnsi="Times New Roman"/>
          <w:sz w:val="24"/>
          <w:szCs w:val="24"/>
        </w:rPr>
        <w:t>Oznakowanie parkingów zgodnie z zatwierdzonymi projektami organizacji ruchu.</w:t>
      </w:r>
    </w:p>
    <w:p w:rsidR="005C5584" w:rsidRPr="00C44821" w:rsidRDefault="005C5584" w:rsidP="005C5584">
      <w:pPr>
        <w:numPr>
          <w:ilvl w:val="0"/>
          <w:numId w:val="3"/>
        </w:numPr>
        <w:tabs>
          <w:tab w:val="num" w:pos="851"/>
        </w:tabs>
        <w:spacing w:after="0" w:line="312" w:lineRule="auto"/>
        <w:ind w:left="851"/>
        <w:jc w:val="both"/>
        <w:rPr>
          <w:rFonts w:ascii="Times New Roman" w:hAnsi="Times New Roman"/>
          <w:sz w:val="24"/>
          <w:szCs w:val="24"/>
        </w:rPr>
      </w:pPr>
      <w:r w:rsidRPr="00C44821">
        <w:rPr>
          <w:rFonts w:ascii="Times New Roman" w:hAnsi="Times New Roman"/>
          <w:sz w:val="24"/>
          <w:szCs w:val="24"/>
        </w:rPr>
        <w:t>Zorganizowanie punktu sprzedaży abonamentów oraz informacyjnego dla kierowców.</w:t>
      </w:r>
    </w:p>
    <w:p w:rsidR="005C5584" w:rsidRPr="00C44821" w:rsidRDefault="005C5584" w:rsidP="005C5584">
      <w:pPr>
        <w:numPr>
          <w:ilvl w:val="0"/>
          <w:numId w:val="3"/>
        </w:numPr>
        <w:tabs>
          <w:tab w:val="num" w:pos="851"/>
        </w:tabs>
        <w:spacing w:after="0" w:line="312" w:lineRule="auto"/>
        <w:ind w:left="851"/>
        <w:jc w:val="both"/>
        <w:rPr>
          <w:rFonts w:ascii="Times New Roman" w:hAnsi="Times New Roman"/>
          <w:sz w:val="24"/>
          <w:szCs w:val="24"/>
        </w:rPr>
      </w:pPr>
      <w:r w:rsidRPr="00C44821">
        <w:rPr>
          <w:rFonts w:ascii="Times New Roman" w:hAnsi="Times New Roman"/>
          <w:sz w:val="24"/>
          <w:szCs w:val="24"/>
        </w:rPr>
        <w:t>Wyposażenie parkingów musi być w pełni zgodne z modelem i rozwiązaniami zaakceptowanymi przez Wydzierżawiającego w I etapie.</w:t>
      </w:r>
    </w:p>
    <w:p w:rsidR="005C5584" w:rsidRPr="00C44821" w:rsidRDefault="005C5584" w:rsidP="005C5584">
      <w:pPr>
        <w:numPr>
          <w:ilvl w:val="0"/>
          <w:numId w:val="3"/>
        </w:numPr>
        <w:tabs>
          <w:tab w:val="num" w:pos="851"/>
        </w:tabs>
        <w:spacing w:after="0" w:line="312" w:lineRule="auto"/>
        <w:ind w:left="851"/>
        <w:jc w:val="both"/>
        <w:rPr>
          <w:rFonts w:ascii="Times New Roman" w:hAnsi="Times New Roman"/>
          <w:sz w:val="24"/>
          <w:szCs w:val="24"/>
        </w:rPr>
      </w:pPr>
      <w:r w:rsidRPr="00C44821">
        <w:rPr>
          <w:rFonts w:ascii="Times New Roman" w:hAnsi="Times New Roman"/>
          <w:sz w:val="24"/>
          <w:szCs w:val="24"/>
        </w:rPr>
        <w:t>Odnowienie ogrodzenia, o którym mowa w § 4 ust. 3.</w:t>
      </w:r>
    </w:p>
    <w:p w:rsidR="005C5584" w:rsidRPr="00C44821" w:rsidRDefault="005C5584" w:rsidP="005C5584">
      <w:pPr>
        <w:spacing w:after="0" w:line="312" w:lineRule="auto"/>
        <w:jc w:val="center"/>
        <w:rPr>
          <w:rFonts w:ascii="Times New Roman" w:hAnsi="Times New Roman"/>
          <w:sz w:val="24"/>
          <w:szCs w:val="24"/>
        </w:rPr>
      </w:pPr>
    </w:p>
    <w:p w:rsidR="005C5584" w:rsidRPr="00C44821" w:rsidRDefault="005C5584" w:rsidP="005C5584">
      <w:pPr>
        <w:spacing w:after="0" w:line="312" w:lineRule="auto"/>
        <w:jc w:val="both"/>
        <w:rPr>
          <w:rFonts w:ascii="Times New Roman" w:hAnsi="Times New Roman"/>
          <w:sz w:val="24"/>
          <w:szCs w:val="24"/>
          <w:u w:val="single"/>
        </w:rPr>
      </w:pPr>
      <w:r w:rsidRPr="00C44821">
        <w:rPr>
          <w:rFonts w:ascii="Times New Roman" w:hAnsi="Times New Roman"/>
          <w:sz w:val="24"/>
          <w:szCs w:val="24"/>
          <w:u w:val="single"/>
        </w:rPr>
        <w:t xml:space="preserve">III etap – uruchomienie parkingów i bieżąca obsługa, serwis, sprzedaż biletów i abonamentów, </w:t>
      </w:r>
    </w:p>
    <w:p w:rsidR="005C5584" w:rsidRPr="00C44821" w:rsidRDefault="005C5584" w:rsidP="005C5584">
      <w:pPr>
        <w:spacing w:after="0" w:line="312" w:lineRule="auto"/>
        <w:ind w:left="720"/>
        <w:jc w:val="both"/>
        <w:rPr>
          <w:rFonts w:ascii="Times New Roman" w:hAnsi="Times New Roman"/>
          <w:sz w:val="24"/>
          <w:szCs w:val="24"/>
          <w:u w:val="single"/>
        </w:rPr>
      </w:pPr>
      <w:r w:rsidRPr="00C44821">
        <w:rPr>
          <w:rFonts w:ascii="Times New Roman" w:hAnsi="Times New Roman"/>
          <w:sz w:val="24"/>
          <w:szCs w:val="24"/>
          <w:u w:val="single"/>
        </w:rPr>
        <w:t xml:space="preserve">Bieżąca obsługa i utrzymanie parkingów, w tym: </w:t>
      </w:r>
    </w:p>
    <w:p w:rsidR="005C5584" w:rsidRPr="00C44821" w:rsidRDefault="005C5584" w:rsidP="005C5584">
      <w:pPr>
        <w:numPr>
          <w:ilvl w:val="0"/>
          <w:numId w:val="4"/>
        </w:numPr>
        <w:tabs>
          <w:tab w:val="left" w:pos="851"/>
        </w:tabs>
        <w:spacing w:after="0" w:line="312" w:lineRule="auto"/>
        <w:ind w:left="851"/>
        <w:jc w:val="both"/>
        <w:rPr>
          <w:rFonts w:ascii="Times New Roman" w:hAnsi="Times New Roman"/>
          <w:sz w:val="24"/>
          <w:szCs w:val="24"/>
        </w:rPr>
      </w:pPr>
      <w:r w:rsidRPr="00C44821">
        <w:rPr>
          <w:rFonts w:ascii="Times New Roman" w:hAnsi="Times New Roman"/>
          <w:sz w:val="24"/>
          <w:szCs w:val="24"/>
        </w:rPr>
        <w:t xml:space="preserve">Obsługa systemu komputerowego rejestrującego wjazdy i wyjazdy oraz kas  rozliczających opłaty za parkowanie, pobieranie opłat za bilety jednorazowe </w:t>
      </w:r>
      <w:r w:rsidRPr="00C44821">
        <w:rPr>
          <w:rFonts w:ascii="Times New Roman" w:hAnsi="Times New Roman"/>
          <w:sz w:val="24"/>
          <w:szCs w:val="24"/>
        </w:rPr>
        <w:br/>
        <w:t>i abonamenty,</w:t>
      </w:r>
    </w:p>
    <w:p w:rsidR="005C5584" w:rsidRPr="00C44821" w:rsidRDefault="005C5584" w:rsidP="005C5584">
      <w:pPr>
        <w:numPr>
          <w:ilvl w:val="0"/>
          <w:numId w:val="4"/>
        </w:numPr>
        <w:tabs>
          <w:tab w:val="left" w:pos="851"/>
        </w:tabs>
        <w:spacing w:after="0" w:line="312" w:lineRule="auto"/>
        <w:ind w:left="851"/>
        <w:jc w:val="both"/>
        <w:rPr>
          <w:rFonts w:ascii="Times New Roman" w:hAnsi="Times New Roman"/>
          <w:sz w:val="24"/>
          <w:szCs w:val="24"/>
        </w:rPr>
      </w:pPr>
      <w:r w:rsidRPr="00C44821">
        <w:rPr>
          <w:rFonts w:ascii="Times New Roman" w:hAnsi="Times New Roman"/>
          <w:sz w:val="24"/>
          <w:szCs w:val="24"/>
        </w:rPr>
        <w:t>Dozór techniczny, serwis zapewniający stałą gotowość i ciągłość działania urządzeń technicznych i komputerowych,</w:t>
      </w:r>
    </w:p>
    <w:p w:rsidR="005C5584" w:rsidRPr="00C44821" w:rsidRDefault="005C5584" w:rsidP="005C5584">
      <w:pPr>
        <w:numPr>
          <w:ilvl w:val="0"/>
          <w:numId w:val="4"/>
        </w:numPr>
        <w:tabs>
          <w:tab w:val="left" w:pos="851"/>
        </w:tabs>
        <w:spacing w:after="0" w:line="312" w:lineRule="auto"/>
        <w:ind w:left="851"/>
        <w:jc w:val="both"/>
        <w:rPr>
          <w:rFonts w:ascii="Times New Roman" w:hAnsi="Times New Roman"/>
          <w:sz w:val="24"/>
          <w:szCs w:val="24"/>
        </w:rPr>
      </w:pPr>
      <w:r w:rsidRPr="00C44821">
        <w:rPr>
          <w:rFonts w:ascii="Times New Roman" w:hAnsi="Times New Roman"/>
          <w:sz w:val="24"/>
          <w:szCs w:val="24"/>
        </w:rPr>
        <w:t>Prowadzenie punktu informacyjnego i sprzedaży abonamentów dla kierowców,</w:t>
      </w:r>
    </w:p>
    <w:p w:rsidR="005C5584" w:rsidRPr="00C44821" w:rsidRDefault="005C5584" w:rsidP="005C5584">
      <w:pPr>
        <w:numPr>
          <w:ilvl w:val="0"/>
          <w:numId w:val="4"/>
        </w:numPr>
        <w:tabs>
          <w:tab w:val="left" w:pos="851"/>
        </w:tabs>
        <w:spacing w:after="0" w:line="312" w:lineRule="auto"/>
        <w:ind w:left="851"/>
        <w:jc w:val="both"/>
        <w:rPr>
          <w:rFonts w:ascii="Times New Roman" w:hAnsi="Times New Roman"/>
          <w:sz w:val="24"/>
          <w:szCs w:val="24"/>
        </w:rPr>
      </w:pPr>
      <w:r w:rsidRPr="00C44821">
        <w:rPr>
          <w:rFonts w:ascii="Times New Roman" w:hAnsi="Times New Roman"/>
          <w:sz w:val="24"/>
          <w:szCs w:val="24"/>
        </w:rPr>
        <w:t>Zapewnienie środków eksploatacyjnych systemu parkingowego: bilety jednorazowe, miesięczne abonamenty, itp.</w:t>
      </w:r>
    </w:p>
    <w:p w:rsidR="005C5584" w:rsidRPr="00C44821" w:rsidRDefault="005C5584" w:rsidP="005C5584">
      <w:pPr>
        <w:numPr>
          <w:ilvl w:val="0"/>
          <w:numId w:val="4"/>
        </w:numPr>
        <w:tabs>
          <w:tab w:val="left" w:pos="851"/>
        </w:tabs>
        <w:spacing w:after="0" w:line="312" w:lineRule="auto"/>
        <w:ind w:left="851"/>
        <w:jc w:val="both"/>
        <w:rPr>
          <w:rFonts w:ascii="Times New Roman" w:hAnsi="Times New Roman"/>
          <w:sz w:val="24"/>
          <w:szCs w:val="24"/>
        </w:rPr>
      </w:pPr>
      <w:r w:rsidRPr="00C44821">
        <w:rPr>
          <w:rFonts w:ascii="Times New Roman" w:hAnsi="Times New Roman"/>
          <w:sz w:val="24"/>
          <w:szCs w:val="24"/>
        </w:rPr>
        <w:t>Ubezpieczenie OC i NW w zakresie prowadzonej działalności oraz ubezpieczenie urządzeń do obsługi parkingów od następstw zdarzeń losowych.</w:t>
      </w:r>
    </w:p>
    <w:p w:rsidR="005C5584" w:rsidRPr="00C44821" w:rsidRDefault="005C5584" w:rsidP="005C5584">
      <w:pPr>
        <w:numPr>
          <w:ilvl w:val="0"/>
          <w:numId w:val="4"/>
        </w:numPr>
        <w:tabs>
          <w:tab w:val="left" w:pos="851"/>
        </w:tabs>
        <w:spacing w:after="0" w:line="312" w:lineRule="auto"/>
        <w:ind w:left="851"/>
        <w:jc w:val="both"/>
        <w:rPr>
          <w:rFonts w:ascii="Times New Roman" w:hAnsi="Times New Roman"/>
          <w:sz w:val="24"/>
          <w:szCs w:val="24"/>
        </w:rPr>
      </w:pPr>
      <w:r w:rsidRPr="00C44821">
        <w:rPr>
          <w:rFonts w:ascii="Times New Roman" w:hAnsi="Times New Roman"/>
          <w:sz w:val="24"/>
          <w:szCs w:val="24"/>
        </w:rPr>
        <w:t>Zapewnienie utrzymania oraz bieżąca konserwacja odpowiedniego oznakowania parkingów, zgodnie z zatwierdzonymi projektami organizacji ruchu</w:t>
      </w:r>
    </w:p>
    <w:p w:rsidR="005C5584" w:rsidRPr="00C44821" w:rsidRDefault="005C5584" w:rsidP="005C5584">
      <w:pPr>
        <w:pStyle w:val="Tekstpodstawowy"/>
        <w:spacing w:after="0" w:line="312" w:lineRule="auto"/>
        <w:jc w:val="center"/>
        <w:rPr>
          <w:b/>
          <w:sz w:val="24"/>
          <w:szCs w:val="24"/>
        </w:rPr>
      </w:pPr>
    </w:p>
    <w:p w:rsidR="005C5584" w:rsidRPr="00C44821" w:rsidRDefault="005C5584" w:rsidP="005C5584">
      <w:pPr>
        <w:pStyle w:val="Tekstpodstawowy"/>
        <w:spacing w:after="0" w:line="312" w:lineRule="auto"/>
        <w:jc w:val="center"/>
        <w:rPr>
          <w:b/>
          <w:sz w:val="24"/>
          <w:szCs w:val="24"/>
        </w:rPr>
      </w:pPr>
      <w:r w:rsidRPr="00C44821">
        <w:rPr>
          <w:b/>
          <w:sz w:val="24"/>
          <w:szCs w:val="24"/>
        </w:rPr>
        <w:t>§ 2</w:t>
      </w:r>
    </w:p>
    <w:p w:rsidR="005C5584" w:rsidRPr="00C44821" w:rsidRDefault="005C5584" w:rsidP="005C5584">
      <w:pPr>
        <w:pStyle w:val="Tekstpodstawowy"/>
        <w:spacing w:after="0" w:line="312" w:lineRule="auto"/>
        <w:jc w:val="center"/>
        <w:rPr>
          <w:b/>
          <w:sz w:val="24"/>
          <w:szCs w:val="24"/>
        </w:rPr>
      </w:pPr>
      <w:r w:rsidRPr="00C44821">
        <w:rPr>
          <w:b/>
          <w:sz w:val="24"/>
          <w:szCs w:val="24"/>
        </w:rPr>
        <w:t>Wytyczne w zakresie projektów</w:t>
      </w:r>
    </w:p>
    <w:p w:rsidR="005C5584" w:rsidRPr="00C44821" w:rsidRDefault="005C5584" w:rsidP="005C5584">
      <w:pPr>
        <w:numPr>
          <w:ilvl w:val="0"/>
          <w:numId w:val="5"/>
        </w:numPr>
        <w:spacing w:after="0" w:line="312" w:lineRule="auto"/>
        <w:ind w:left="426"/>
        <w:jc w:val="both"/>
        <w:rPr>
          <w:rFonts w:ascii="Times New Roman" w:hAnsi="Times New Roman"/>
          <w:sz w:val="24"/>
          <w:szCs w:val="24"/>
        </w:rPr>
      </w:pPr>
      <w:r w:rsidRPr="00C44821">
        <w:rPr>
          <w:rFonts w:ascii="Times New Roman" w:hAnsi="Times New Roman"/>
          <w:sz w:val="24"/>
          <w:szCs w:val="24"/>
        </w:rPr>
        <w:t xml:space="preserve">Projekt powinien uwzględniać istniejące warunki obsługi pożarowej wszystkich budynków i zapewnić dojazd wozów bojowych dla straży pożarnej. Wydzierżawiający przekaże wszelkie dostępne materiały dotyczące ochrony pożarowej budynków oraz przedstawi wytyczne przygotowane przez pracownika zajmującego </w:t>
      </w:r>
      <w:r w:rsidRPr="00C44821">
        <w:rPr>
          <w:rFonts w:ascii="Times New Roman" w:hAnsi="Times New Roman"/>
          <w:sz w:val="24"/>
          <w:szCs w:val="24"/>
        </w:rPr>
        <w:br/>
        <w:t>się tą problematyką.</w:t>
      </w:r>
    </w:p>
    <w:p w:rsidR="005C5584" w:rsidRPr="00C44821" w:rsidRDefault="005C5584" w:rsidP="005C5584">
      <w:pPr>
        <w:numPr>
          <w:ilvl w:val="0"/>
          <w:numId w:val="5"/>
        </w:numPr>
        <w:spacing w:after="0" w:line="312" w:lineRule="auto"/>
        <w:ind w:left="426"/>
        <w:jc w:val="both"/>
        <w:rPr>
          <w:rFonts w:ascii="Times New Roman" w:hAnsi="Times New Roman"/>
          <w:sz w:val="24"/>
          <w:szCs w:val="24"/>
        </w:rPr>
      </w:pPr>
      <w:r w:rsidRPr="00C44821">
        <w:rPr>
          <w:rFonts w:ascii="Times New Roman" w:hAnsi="Times New Roman"/>
          <w:sz w:val="24"/>
          <w:szCs w:val="24"/>
        </w:rPr>
        <w:t>Projekt powinien uwzględniać maksymalne wykorzystanie terenu poprzez zapewnienie jak największej ilości miejsc parkingowych.</w:t>
      </w:r>
    </w:p>
    <w:p w:rsidR="005C5584" w:rsidRPr="00C44821" w:rsidRDefault="005C5584" w:rsidP="005C5584">
      <w:pPr>
        <w:numPr>
          <w:ilvl w:val="0"/>
          <w:numId w:val="5"/>
        </w:numPr>
        <w:spacing w:after="0" w:line="312" w:lineRule="auto"/>
        <w:ind w:left="426"/>
        <w:jc w:val="both"/>
        <w:rPr>
          <w:rFonts w:ascii="Times New Roman" w:hAnsi="Times New Roman"/>
          <w:sz w:val="24"/>
          <w:szCs w:val="24"/>
        </w:rPr>
      </w:pPr>
      <w:r w:rsidRPr="00C44821">
        <w:rPr>
          <w:rFonts w:ascii="Times New Roman" w:hAnsi="Times New Roman"/>
          <w:sz w:val="24"/>
          <w:szCs w:val="24"/>
        </w:rPr>
        <w:lastRenderedPageBreak/>
        <w:t xml:space="preserve">Projekt organizacji ruchu powinien optymalizować ruch pojazdów na terenie (możliwe ustalenie niektórych uliczek jako jednokierunkowe) tak aby uniknąć zatorów </w:t>
      </w:r>
      <w:r w:rsidRPr="00C44821">
        <w:rPr>
          <w:rFonts w:ascii="Times New Roman" w:hAnsi="Times New Roman"/>
          <w:sz w:val="24"/>
          <w:szCs w:val="24"/>
        </w:rPr>
        <w:br/>
        <w:t>i korków.</w:t>
      </w:r>
    </w:p>
    <w:p w:rsidR="005C5584" w:rsidRPr="00C44821" w:rsidRDefault="005C5584" w:rsidP="005C5584">
      <w:pPr>
        <w:numPr>
          <w:ilvl w:val="0"/>
          <w:numId w:val="5"/>
        </w:numPr>
        <w:spacing w:after="0" w:line="312" w:lineRule="auto"/>
        <w:ind w:left="426"/>
        <w:jc w:val="both"/>
        <w:rPr>
          <w:rFonts w:ascii="Times New Roman" w:hAnsi="Times New Roman"/>
          <w:sz w:val="24"/>
          <w:szCs w:val="24"/>
        </w:rPr>
      </w:pPr>
      <w:r w:rsidRPr="00C44821">
        <w:rPr>
          <w:rFonts w:ascii="Times New Roman" w:hAnsi="Times New Roman"/>
          <w:sz w:val="24"/>
          <w:szCs w:val="24"/>
        </w:rPr>
        <w:t xml:space="preserve">Projekt powinien przewidywać wyznaczenie stref parkowania dla pracowników </w:t>
      </w:r>
      <w:r w:rsidRPr="00C44821">
        <w:rPr>
          <w:rFonts w:ascii="Times New Roman" w:hAnsi="Times New Roman"/>
          <w:sz w:val="24"/>
          <w:szCs w:val="24"/>
        </w:rPr>
        <w:br/>
        <w:t>(w strefach tych nie mogą parkować klienci komercyjni). Należy dodatkowo zapewnić odpowiednią ( nie mniej niż6) liczbę miejsc dla osób niepełnosprawnych.</w:t>
      </w:r>
    </w:p>
    <w:p w:rsidR="005C5584" w:rsidRPr="00C44821" w:rsidRDefault="005C5584" w:rsidP="005C5584">
      <w:pPr>
        <w:numPr>
          <w:ilvl w:val="0"/>
          <w:numId w:val="5"/>
        </w:numPr>
        <w:spacing w:after="0" w:line="312" w:lineRule="auto"/>
        <w:ind w:left="426"/>
        <w:jc w:val="both"/>
        <w:rPr>
          <w:rFonts w:ascii="Times New Roman" w:hAnsi="Times New Roman"/>
          <w:sz w:val="24"/>
          <w:szCs w:val="24"/>
        </w:rPr>
      </w:pPr>
      <w:r w:rsidRPr="00C44821">
        <w:rPr>
          <w:rFonts w:ascii="Times New Roman" w:hAnsi="Times New Roman"/>
          <w:sz w:val="24"/>
          <w:szCs w:val="24"/>
        </w:rPr>
        <w:t>Projekt powinien zapewnić dojazd dla pojazdów uprzywilejowanych: straży pożarnej, policji, pogotowia, ewentualnych innych pojazdów uprzywilejowanych w sytuacjach awaryjnych.</w:t>
      </w:r>
    </w:p>
    <w:p w:rsidR="005C5584" w:rsidRPr="00C44821" w:rsidRDefault="005C5584" w:rsidP="005C5584">
      <w:pPr>
        <w:numPr>
          <w:ilvl w:val="0"/>
          <w:numId w:val="5"/>
        </w:numPr>
        <w:spacing w:after="0" w:line="312" w:lineRule="auto"/>
        <w:ind w:left="426"/>
        <w:jc w:val="both"/>
        <w:rPr>
          <w:rFonts w:ascii="Times New Roman" w:hAnsi="Times New Roman"/>
          <w:sz w:val="24"/>
          <w:szCs w:val="24"/>
        </w:rPr>
      </w:pPr>
      <w:r w:rsidRPr="00C44821">
        <w:rPr>
          <w:rFonts w:ascii="Times New Roman" w:hAnsi="Times New Roman"/>
          <w:sz w:val="24"/>
          <w:szCs w:val="24"/>
        </w:rPr>
        <w:t>Projekt powinien zawierać rozmieszczenie znaków poziomych i pionowych w ilości wystarczającej do prawidłowego i bezkolizyjnego ruch pojazdów.</w:t>
      </w:r>
    </w:p>
    <w:p w:rsidR="005C5584" w:rsidRPr="00C44821" w:rsidRDefault="005C5584" w:rsidP="005C5584">
      <w:pPr>
        <w:numPr>
          <w:ilvl w:val="0"/>
          <w:numId w:val="5"/>
        </w:numPr>
        <w:spacing w:after="0" w:line="312" w:lineRule="auto"/>
        <w:ind w:left="426"/>
        <w:jc w:val="both"/>
        <w:rPr>
          <w:rFonts w:ascii="Times New Roman" w:hAnsi="Times New Roman"/>
          <w:sz w:val="24"/>
          <w:szCs w:val="24"/>
        </w:rPr>
      </w:pPr>
      <w:r w:rsidRPr="00C44821">
        <w:rPr>
          <w:rFonts w:ascii="Times New Roman" w:hAnsi="Times New Roman"/>
          <w:sz w:val="24"/>
          <w:szCs w:val="24"/>
        </w:rPr>
        <w:t xml:space="preserve">Projekt powinien uwzględniać odpowiednią ilość tablic informacyjnych dających możliwość zapoznania się użytkownikom z podstawowymi zasadami regulaminu parkingu opracowanego przez Dzierżawcę. </w:t>
      </w:r>
    </w:p>
    <w:p w:rsidR="005C5584" w:rsidRPr="00C44821" w:rsidRDefault="005C5584" w:rsidP="005C5584">
      <w:pPr>
        <w:numPr>
          <w:ilvl w:val="0"/>
          <w:numId w:val="5"/>
        </w:numPr>
        <w:spacing w:after="0" w:line="312" w:lineRule="auto"/>
        <w:ind w:left="425" w:hanging="357"/>
        <w:jc w:val="both"/>
        <w:rPr>
          <w:rFonts w:ascii="Times New Roman" w:hAnsi="Times New Roman"/>
          <w:sz w:val="24"/>
          <w:szCs w:val="24"/>
        </w:rPr>
      </w:pPr>
      <w:r w:rsidRPr="00C44821">
        <w:rPr>
          <w:rFonts w:ascii="Times New Roman" w:hAnsi="Times New Roman"/>
          <w:sz w:val="24"/>
          <w:szCs w:val="24"/>
        </w:rPr>
        <w:t xml:space="preserve">Projekt powinien przewidzieć trasy okablowania zasilającego elementy systemu parkingowego. Wydzierżawiający wskaże punkty zasilania w oparciu o potrzeby jakie zgłosi Dzierżawca. Dzierżawca powinien przewidzieć wszelkie roboty związane </w:t>
      </w:r>
      <w:r w:rsidRPr="00C44821">
        <w:rPr>
          <w:rFonts w:ascii="Times New Roman" w:hAnsi="Times New Roman"/>
          <w:sz w:val="24"/>
          <w:szCs w:val="24"/>
        </w:rPr>
        <w:br/>
        <w:t>z układaniem kabli oraz ich podłączeniem, jak również przywróceniem pierwotnego stanu terenu po wykonaniu wykopów.</w:t>
      </w:r>
    </w:p>
    <w:p w:rsidR="005C5584" w:rsidRPr="00C44821" w:rsidRDefault="005C5584" w:rsidP="005C5584">
      <w:pPr>
        <w:numPr>
          <w:ilvl w:val="0"/>
          <w:numId w:val="5"/>
        </w:numPr>
        <w:spacing w:after="0" w:line="312" w:lineRule="auto"/>
        <w:ind w:left="426"/>
        <w:jc w:val="both"/>
        <w:rPr>
          <w:rFonts w:ascii="Times New Roman" w:hAnsi="Times New Roman"/>
          <w:sz w:val="24"/>
          <w:szCs w:val="24"/>
        </w:rPr>
      </w:pPr>
      <w:r w:rsidRPr="00C44821">
        <w:rPr>
          <w:rFonts w:ascii="Times New Roman" w:hAnsi="Times New Roman"/>
          <w:sz w:val="24"/>
          <w:szCs w:val="24"/>
        </w:rPr>
        <w:t>Projekt musi być przedstawiony Wydzierżawiającemu do akceptacji celem kontroli realizacji jego wytycznych oraz wprowadzania ewentualnych udoskonaleń systemu.</w:t>
      </w:r>
    </w:p>
    <w:p w:rsidR="005C5584" w:rsidRPr="00C44821" w:rsidRDefault="005C5584" w:rsidP="005C5584">
      <w:pPr>
        <w:numPr>
          <w:ilvl w:val="0"/>
          <w:numId w:val="5"/>
        </w:numPr>
        <w:spacing w:after="0" w:line="312" w:lineRule="auto"/>
        <w:ind w:left="426"/>
        <w:jc w:val="both"/>
        <w:rPr>
          <w:rFonts w:ascii="Times New Roman" w:hAnsi="Times New Roman"/>
          <w:sz w:val="24"/>
          <w:szCs w:val="24"/>
        </w:rPr>
      </w:pPr>
      <w:r w:rsidRPr="00C44821">
        <w:rPr>
          <w:rFonts w:ascii="Times New Roman" w:hAnsi="Times New Roman"/>
          <w:sz w:val="24"/>
          <w:szCs w:val="24"/>
        </w:rPr>
        <w:t>Należy przewidzieć system monitoringu i rejestracji wjazdów i wyjazdów na teren szpitala (przeciwdziałanie manipulacji przy urządzeniu oraz aktom wandalizmu);</w:t>
      </w:r>
    </w:p>
    <w:p w:rsidR="005C5584" w:rsidRPr="00C44821" w:rsidRDefault="005C5584" w:rsidP="005C5584">
      <w:pPr>
        <w:numPr>
          <w:ilvl w:val="0"/>
          <w:numId w:val="5"/>
        </w:numPr>
        <w:spacing w:after="0" w:line="312" w:lineRule="auto"/>
        <w:ind w:left="425" w:hanging="357"/>
        <w:jc w:val="both"/>
        <w:rPr>
          <w:rFonts w:ascii="Times New Roman" w:hAnsi="Times New Roman"/>
          <w:sz w:val="24"/>
          <w:szCs w:val="24"/>
        </w:rPr>
      </w:pPr>
      <w:r w:rsidRPr="00C44821">
        <w:rPr>
          <w:rFonts w:ascii="Times New Roman" w:hAnsi="Times New Roman"/>
          <w:sz w:val="24"/>
          <w:szCs w:val="24"/>
        </w:rPr>
        <w:t xml:space="preserve">Projekt powinien zawierać skuteczne rozwiązania redukujące do minimum możliwości oszustw w sprzedaży biletów, kart oraz nieuprawnionych wjazdów wyjazdów. </w:t>
      </w:r>
    </w:p>
    <w:p w:rsidR="005C5584" w:rsidRPr="00C44821" w:rsidRDefault="005C5584" w:rsidP="005C5584">
      <w:pPr>
        <w:numPr>
          <w:ilvl w:val="0"/>
          <w:numId w:val="5"/>
        </w:numPr>
        <w:spacing w:after="0" w:line="312" w:lineRule="auto"/>
        <w:ind w:left="426"/>
        <w:jc w:val="both"/>
        <w:rPr>
          <w:rFonts w:ascii="Times New Roman" w:hAnsi="Times New Roman"/>
          <w:sz w:val="24"/>
          <w:szCs w:val="24"/>
        </w:rPr>
      </w:pPr>
      <w:r w:rsidRPr="00C44821">
        <w:rPr>
          <w:rFonts w:ascii="Times New Roman" w:hAnsi="Times New Roman"/>
          <w:sz w:val="24"/>
          <w:szCs w:val="24"/>
        </w:rPr>
        <w:t>Dzierżawca może wprowadzać zmiany i ulepszenia w przedmiocie dzierżawy wyłącznie za pisemną zgodą Wydzierżawiającego.</w:t>
      </w:r>
    </w:p>
    <w:p w:rsidR="005C5584" w:rsidRPr="00C44821" w:rsidRDefault="005C5584" w:rsidP="005C5584">
      <w:pPr>
        <w:pStyle w:val="Tekstpodstawowy"/>
        <w:spacing w:after="0" w:line="312" w:lineRule="auto"/>
        <w:jc w:val="center"/>
        <w:rPr>
          <w:b/>
          <w:sz w:val="24"/>
          <w:szCs w:val="24"/>
        </w:rPr>
      </w:pPr>
    </w:p>
    <w:p w:rsidR="005C5584" w:rsidRPr="00C44821" w:rsidRDefault="005C5584" w:rsidP="005C5584">
      <w:pPr>
        <w:pStyle w:val="Tekstpodstawowy"/>
        <w:spacing w:after="0" w:line="312" w:lineRule="auto"/>
        <w:jc w:val="center"/>
        <w:rPr>
          <w:b/>
          <w:sz w:val="24"/>
          <w:szCs w:val="24"/>
        </w:rPr>
      </w:pPr>
      <w:r w:rsidRPr="00C44821">
        <w:rPr>
          <w:b/>
          <w:sz w:val="24"/>
          <w:szCs w:val="24"/>
        </w:rPr>
        <w:t>§ 3</w:t>
      </w:r>
    </w:p>
    <w:p w:rsidR="005C5584" w:rsidRPr="00C44821" w:rsidRDefault="005C5584" w:rsidP="005C5584">
      <w:pPr>
        <w:pStyle w:val="Tekstpodstawowy"/>
        <w:spacing w:after="0" w:line="312" w:lineRule="auto"/>
        <w:jc w:val="center"/>
        <w:rPr>
          <w:b/>
          <w:sz w:val="24"/>
          <w:szCs w:val="24"/>
        </w:rPr>
      </w:pPr>
      <w:r w:rsidRPr="00C44821">
        <w:rPr>
          <w:b/>
          <w:sz w:val="24"/>
          <w:szCs w:val="24"/>
        </w:rPr>
        <w:t>Urządzenia</w:t>
      </w:r>
    </w:p>
    <w:p w:rsidR="005C5584" w:rsidRPr="00C44821" w:rsidRDefault="005C5584" w:rsidP="005C5584">
      <w:pPr>
        <w:pStyle w:val="Tekstpodstawowy"/>
        <w:numPr>
          <w:ilvl w:val="0"/>
          <w:numId w:val="6"/>
        </w:numPr>
        <w:spacing w:after="0" w:line="312" w:lineRule="auto"/>
        <w:ind w:left="426"/>
        <w:jc w:val="both"/>
        <w:rPr>
          <w:sz w:val="24"/>
          <w:szCs w:val="24"/>
        </w:rPr>
      </w:pPr>
      <w:r w:rsidRPr="00C44821">
        <w:rPr>
          <w:sz w:val="24"/>
          <w:szCs w:val="24"/>
        </w:rPr>
        <w:t>W ramach niniejszej umowy Dzierżawca dostarczy i zamontuje kompletne wyposażenie łącznie z montażem instalacji i systemów pozwalające na obsługę parkingów na terenie szpitala.</w:t>
      </w:r>
    </w:p>
    <w:p w:rsidR="005C5584" w:rsidRPr="00C44821" w:rsidRDefault="005C5584" w:rsidP="005C5584">
      <w:pPr>
        <w:pStyle w:val="Tekstpodstawowy"/>
        <w:numPr>
          <w:ilvl w:val="0"/>
          <w:numId w:val="6"/>
        </w:numPr>
        <w:spacing w:after="0" w:line="312" w:lineRule="auto"/>
        <w:ind w:left="426"/>
        <w:jc w:val="both"/>
        <w:rPr>
          <w:sz w:val="24"/>
          <w:szCs w:val="24"/>
        </w:rPr>
      </w:pPr>
      <w:r w:rsidRPr="00C44821">
        <w:rPr>
          <w:sz w:val="24"/>
          <w:szCs w:val="24"/>
        </w:rPr>
        <w:t xml:space="preserve">Dzierżawca zobowiązany jest do zapewnienia pełnej sprawności wszystkich zamontowanych urządzeń i oprogramowania przez cały czas trwania umowy. </w:t>
      </w:r>
    </w:p>
    <w:p w:rsidR="005C5584" w:rsidRPr="00C44821" w:rsidRDefault="005C5584" w:rsidP="005C5584">
      <w:pPr>
        <w:pStyle w:val="Tekstpodstawowy"/>
        <w:numPr>
          <w:ilvl w:val="0"/>
          <w:numId w:val="6"/>
        </w:numPr>
        <w:spacing w:after="0" w:line="312" w:lineRule="auto"/>
        <w:ind w:left="426"/>
        <w:jc w:val="both"/>
        <w:rPr>
          <w:sz w:val="24"/>
          <w:szCs w:val="24"/>
        </w:rPr>
      </w:pPr>
      <w:r w:rsidRPr="00C44821">
        <w:rPr>
          <w:sz w:val="24"/>
          <w:szCs w:val="24"/>
        </w:rPr>
        <w:t>Wszelkie awarie urządzeń Dzierżawca zobowiązany jest usunąć w ciągu 2-ch dni roboczych.</w:t>
      </w:r>
    </w:p>
    <w:p w:rsidR="005C5584" w:rsidRPr="00C44821" w:rsidRDefault="005C5584" w:rsidP="005C5584">
      <w:pPr>
        <w:spacing w:after="0" w:line="312" w:lineRule="auto"/>
        <w:rPr>
          <w:rFonts w:ascii="Times New Roman" w:hAnsi="Times New Roman"/>
          <w:b/>
          <w:sz w:val="24"/>
          <w:szCs w:val="24"/>
        </w:rPr>
      </w:pPr>
    </w:p>
    <w:p w:rsidR="00C44821" w:rsidRDefault="00C44821" w:rsidP="005C5584">
      <w:pPr>
        <w:spacing w:after="0" w:line="312" w:lineRule="auto"/>
        <w:jc w:val="center"/>
        <w:rPr>
          <w:rFonts w:ascii="Times New Roman" w:hAnsi="Times New Roman"/>
          <w:b/>
          <w:sz w:val="24"/>
          <w:szCs w:val="24"/>
        </w:rPr>
      </w:pPr>
    </w:p>
    <w:p w:rsidR="005C5584" w:rsidRPr="00C44821" w:rsidRDefault="005C5584" w:rsidP="005C5584">
      <w:pPr>
        <w:spacing w:after="0" w:line="312" w:lineRule="auto"/>
        <w:jc w:val="center"/>
        <w:rPr>
          <w:rFonts w:ascii="Times New Roman" w:hAnsi="Times New Roman"/>
          <w:b/>
          <w:sz w:val="24"/>
          <w:szCs w:val="24"/>
        </w:rPr>
      </w:pPr>
      <w:r w:rsidRPr="00C44821">
        <w:rPr>
          <w:rFonts w:ascii="Times New Roman" w:hAnsi="Times New Roman"/>
          <w:b/>
          <w:sz w:val="24"/>
          <w:szCs w:val="24"/>
        </w:rPr>
        <w:lastRenderedPageBreak/>
        <w:t>§ 4</w:t>
      </w:r>
    </w:p>
    <w:p w:rsidR="005C5584" w:rsidRPr="00C44821" w:rsidRDefault="005C5584" w:rsidP="005C5584">
      <w:pPr>
        <w:spacing w:after="0" w:line="312" w:lineRule="auto"/>
        <w:jc w:val="center"/>
        <w:rPr>
          <w:rFonts w:ascii="Times New Roman" w:hAnsi="Times New Roman"/>
          <w:b/>
          <w:sz w:val="24"/>
          <w:szCs w:val="24"/>
        </w:rPr>
      </w:pPr>
      <w:r w:rsidRPr="00C44821">
        <w:rPr>
          <w:rFonts w:ascii="Times New Roman" w:hAnsi="Times New Roman"/>
          <w:b/>
          <w:sz w:val="24"/>
          <w:szCs w:val="24"/>
        </w:rPr>
        <w:t>Zarządzanie</w:t>
      </w:r>
    </w:p>
    <w:p w:rsidR="005C5584" w:rsidRPr="00C44821" w:rsidRDefault="005C5584" w:rsidP="005C5584">
      <w:pPr>
        <w:numPr>
          <w:ilvl w:val="0"/>
          <w:numId w:val="7"/>
        </w:numPr>
        <w:spacing w:after="0" w:line="312" w:lineRule="auto"/>
        <w:ind w:left="426"/>
        <w:jc w:val="both"/>
        <w:rPr>
          <w:rFonts w:ascii="Times New Roman" w:hAnsi="Times New Roman"/>
          <w:sz w:val="24"/>
          <w:szCs w:val="24"/>
        </w:rPr>
      </w:pPr>
      <w:r w:rsidRPr="00C44821">
        <w:rPr>
          <w:rFonts w:ascii="Times New Roman" w:hAnsi="Times New Roman"/>
          <w:sz w:val="24"/>
          <w:szCs w:val="24"/>
        </w:rPr>
        <w:t>W ramach zarządzania Dzierżawca ponosił będzie wszelkie koszty związane z obsługą i utrzymaniem parkingów, kosztami obsługi systemu, napraw urządzeń.</w:t>
      </w:r>
    </w:p>
    <w:p w:rsidR="005C5584" w:rsidRPr="00C44821" w:rsidRDefault="005C5584" w:rsidP="005C5584">
      <w:pPr>
        <w:numPr>
          <w:ilvl w:val="0"/>
          <w:numId w:val="7"/>
        </w:numPr>
        <w:spacing w:after="0" w:line="312" w:lineRule="auto"/>
        <w:ind w:left="426"/>
        <w:jc w:val="both"/>
        <w:rPr>
          <w:rFonts w:ascii="Times New Roman" w:hAnsi="Times New Roman"/>
          <w:sz w:val="24"/>
          <w:szCs w:val="24"/>
        </w:rPr>
      </w:pPr>
      <w:r w:rsidRPr="00C44821">
        <w:rPr>
          <w:rFonts w:ascii="Times New Roman" w:hAnsi="Times New Roman"/>
          <w:sz w:val="24"/>
          <w:szCs w:val="24"/>
        </w:rPr>
        <w:t>W ramach niniejszej umowy Dzierżawca zobowiązany jest do wywozu śniegu z terenu parkingu.</w:t>
      </w:r>
    </w:p>
    <w:p w:rsidR="005C5584" w:rsidRPr="00C44821" w:rsidRDefault="005C5584" w:rsidP="005C5584">
      <w:pPr>
        <w:numPr>
          <w:ilvl w:val="0"/>
          <w:numId w:val="7"/>
        </w:numPr>
        <w:spacing w:after="0" w:line="312" w:lineRule="auto"/>
        <w:ind w:left="426"/>
        <w:jc w:val="both"/>
        <w:rPr>
          <w:rFonts w:ascii="Times New Roman" w:hAnsi="Times New Roman"/>
          <w:sz w:val="24"/>
          <w:szCs w:val="24"/>
        </w:rPr>
      </w:pPr>
      <w:r w:rsidRPr="00C44821">
        <w:rPr>
          <w:rFonts w:ascii="Times New Roman" w:hAnsi="Times New Roman"/>
          <w:sz w:val="24"/>
          <w:szCs w:val="24"/>
        </w:rPr>
        <w:t>Dzierżawca zobowiązuje się do odnowienia ogrodzenia (uzupełnienie tynków, malowanie słupów i podmurówki), od strony Alei Wojska Polskiego.</w:t>
      </w:r>
    </w:p>
    <w:p w:rsidR="005C5584" w:rsidRPr="00C44821" w:rsidRDefault="005C5584" w:rsidP="005C5584">
      <w:pPr>
        <w:numPr>
          <w:ilvl w:val="0"/>
          <w:numId w:val="7"/>
        </w:numPr>
        <w:spacing w:after="0" w:line="312" w:lineRule="auto"/>
        <w:ind w:left="426"/>
        <w:jc w:val="both"/>
        <w:rPr>
          <w:rFonts w:ascii="Times New Roman" w:hAnsi="Times New Roman"/>
          <w:sz w:val="24"/>
          <w:szCs w:val="24"/>
        </w:rPr>
      </w:pPr>
      <w:r w:rsidRPr="00C44821">
        <w:rPr>
          <w:rFonts w:ascii="Times New Roman" w:hAnsi="Times New Roman"/>
          <w:sz w:val="24"/>
          <w:szCs w:val="24"/>
        </w:rPr>
        <w:t xml:space="preserve">Wydzierżawiający pokrywa koszty podatku od nieruchomości. </w:t>
      </w:r>
    </w:p>
    <w:p w:rsidR="005C5584" w:rsidRPr="00C44821" w:rsidRDefault="005C5584" w:rsidP="005C5584">
      <w:pPr>
        <w:numPr>
          <w:ilvl w:val="0"/>
          <w:numId w:val="7"/>
        </w:numPr>
        <w:spacing w:after="0" w:line="312" w:lineRule="auto"/>
        <w:ind w:left="426"/>
        <w:jc w:val="both"/>
        <w:rPr>
          <w:rFonts w:ascii="Times New Roman" w:hAnsi="Times New Roman"/>
          <w:sz w:val="24"/>
          <w:szCs w:val="24"/>
        </w:rPr>
      </w:pPr>
      <w:r w:rsidRPr="00C44821">
        <w:rPr>
          <w:rFonts w:ascii="Times New Roman" w:hAnsi="Times New Roman"/>
          <w:sz w:val="24"/>
          <w:szCs w:val="24"/>
        </w:rPr>
        <w:t xml:space="preserve">Z opłat za parkingi zwolnione są oznakowane pojazdy uprzywilejowane (karetki, policja, straż pożarna, straż miejska). </w:t>
      </w:r>
    </w:p>
    <w:p w:rsidR="005C5584" w:rsidRPr="00C44821" w:rsidRDefault="005C5584" w:rsidP="005C5584">
      <w:pPr>
        <w:numPr>
          <w:ilvl w:val="0"/>
          <w:numId w:val="7"/>
        </w:numPr>
        <w:spacing w:after="0" w:line="312" w:lineRule="auto"/>
        <w:ind w:left="426"/>
        <w:jc w:val="both"/>
        <w:rPr>
          <w:rFonts w:ascii="Times New Roman" w:hAnsi="Times New Roman"/>
          <w:sz w:val="24"/>
          <w:szCs w:val="24"/>
        </w:rPr>
      </w:pPr>
      <w:r w:rsidRPr="00C44821">
        <w:rPr>
          <w:rFonts w:ascii="Times New Roman" w:hAnsi="Times New Roman"/>
          <w:sz w:val="24"/>
          <w:szCs w:val="24"/>
        </w:rPr>
        <w:t xml:space="preserve">Wydzierżawiający comiesięcznie obciąży Dzierżawcę kosztami energii elektrycznej- zgodnie ze wskazaniem zamontowanych </w:t>
      </w:r>
      <w:proofErr w:type="spellStart"/>
      <w:r w:rsidRPr="00C44821">
        <w:rPr>
          <w:rFonts w:ascii="Times New Roman" w:hAnsi="Times New Roman"/>
          <w:sz w:val="24"/>
          <w:szCs w:val="24"/>
        </w:rPr>
        <w:t>podliczników</w:t>
      </w:r>
      <w:proofErr w:type="spellEnd"/>
      <w:r w:rsidRPr="00C44821">
        <w:rPr>
          <w:rFonts w:ascii="Times New Roman" w:hAnsi="Times New Roman"/>
          <w:sz w:val="24"/>
          <w:szCs w:val="24"/>
        </w:rPr>
        <w:t xml:space="preserve">-,  wystawiając </w:t>
      </w:r>
      <w:proofErr w:type="spellStart"/>
      <w:r w:rsidRPr="00C44821">
        <w:rPr>
          <w:rFonts w:ascii="Times New Roman" w:hAnsi="Times New Roman"/>
          <w:sz w:val="24"/>
          <w:szCs w:val="24"/>
        </w:rPr>
        <w:t>refakturę</w:t>
      </w:r>
      <w:proofErr w:type="spellEnd"/>
      <w:r w:rsidRPr="00C44821">
        <w:rPr>
          <w:rFonts w:ascii="Times New Roman" w:hAnsi="Times New Roman"/>
          <w:sz w:val="24"/>
          <w:szCs w:val="24"/>
        </w:rPr>
        <w:t xml:space="preserve"> płatną w terminie 14 dni od dnia jej otrzymania. </w:t>
      </w:r>
    </w:p>
    <w:p w:rsidR="005C5584" w:rsidRPr="00C44821" w:rsidRDefault="005C5584" w:rsidP="005C5584">
      <w:pPr>
        <w:numPr>
          <w:ilvl w:val="0"/>
          <w:numId w:val="7"/>
        </w:numPr>
        <w:spacing w:after="0" w:line="312" w:lineRule="auto"/>
        <w:ind w:left="426"/>
        <w:jc w:val="both"/>
        <w:rPr>
          <w:rFonts w:ascii="Times New Roman" w:hAnsi="Times New Roman"/>
          <w:sz w:val="24"/>
          <w:szCs w:val="24"/>
        </w:rPr>
      </w:pPr>
      <w:r w:rsidRPr="00C44821">
        <w:rPr>
          <w:rFonts w:ascii="Times New Roman" w:hAnsi="Times New Roman"/>
          <w:sz w:val="24"/>
          <w:szCs w:val="24"/>
        </w:rPr>
        <w:t>Dzierżawca nie może, bez pisemnej zgody Wydzierżawiającego, poddzierżawiać przedmiotu umowy ani oddawać go do bezpłatnego używania osobie trzeciej.</w:t>
      </w:r>
    </w:p>
    <w:p w:rsidR="005C5584" w:rsidRPr="00C44821" w:rsidRDefault="005C5584" w:rsidP="005C5584">
      <w:pPr>
        <w:numPr>
          <w:ilvl w:val="0"/>
          <w:numId w:val="7"/>
        </w:numPr>
        <w:spacing w:after="0" w:line="312" w:lineRule="auto"/>
        <w:ind w:left="426"/>
        <w:jc w:val="both"/>
        <w:rPr>
          <w:rFonts w:ascii="Times New Roman" w:hAnsi="Times New Roman"/>
          <w:sz w:val="24"/>
          <w:szCs w:val="24"/>
        </w:rPr>
      </w:pPr>
      <w:r w:rsidRPr="00C44821">
        <w:rPr>
          <w:rFonts w:ascii="Times New Roman" w:hAnsi="Times New Roman"/>
          <w:sz w:val="24"/>
          <w:szCs w:val="24"/>
        </w:rPr>
        <w:t>Dzierżawca zobowiązuje się udostępnić przedmiot dzierżawy do kontroli sposobu jego wykorzystania upoważnionym pracownikom Wydzierżawiającego:</w:t>
      </w:r>
    </w:p>
    <w:p w:rsidR="005C5584" w:rsidRPr="00C44821" w:rsidRDefault="005C5584" w:rsidP="005C5584">
      <w:pPr>
        <w:spacing w:after="0" w:line="312" w:lineRule="auto"/>
        <w:ind w:left="426"/>
        <w:jc w:val="both"/>
        <w:rPr>
          <w:rFonts w:ascii="Times New Roman" w:hAnsi="Times New Roman"/>
          <w:sz w:val="24"/>
          <w:szCs w:val="24"/>
        </w:rPr>
      </w:pPr>
      <w:r w:rsidRPr="00C44821">
        <w:rPr>
          <w:rFonts w:ascii="Times New Roman" w:hAnsi="Times New Roman"/>
          <w:sz w:val="24"/>
          <w:szCs w:val="24"/>
        </w:rPr>
        <w:t xml:space="preserve">-……………………………………………- …………………………………………………………………- </w:t>
      </w:r>
      <w:proofErr w:type="spellStart"/>
      <w:r w:rsidRPr="00C44821">
        <w:rPr>
          <w:rFonts w:ascii="Times New Roman" w:hAnsi="Times New Roman"/>
          <w:sz w:val="24"/>
          <w:szCs w:val="24"/>
        </w:rPr>
        <w:t>(te</w:t>
      </w:r>
      <w:proofErr w:type="spellEnd"/>
      <w:r w:rsidRPr="00C44821">
        <w:rPr>
          <w:rFonts w:ascii="Times New Roman" w:hAnsi="Times New Roman"/>
          <w:sz w:val="24"/>
          <w:szCs w:val="24"/>
        </w:rPr>
        <w:t>l……………)</w:t>
      </w:r>
    </w:p>
    <w:p w:rsidR="005C5584" w:rsidRPr="00C44821" w:rsidRDefault="005C5584" w:rsidP="005C5584">
      <w:pPr>
        <w:spacing w:after="0" w:line="312" w:lineRule="auto"/>
        <w:ind w:left="426"/>
        <w:jc w:val="both"/>
        <w:rPr>
          <w:rFonts w:ascii="Times New Roman" w:hAnsi="Times New Roman"/>
          <w:sz w:val="24"/>
          <w:szCs w:val="24"/>
        </w:rPr>
      </w:pPr>
      <w:r w:rsidRPr="00C44821">
        <w:rPr>
          <w:rFonts w:ascii="Times New Roman" w:hAnsi="Times New Roman"/>
          <w:sz w:val="24"/>
          <w:szCs w:val="24"/>
        </w:rPr>
        <w:t xml:space="preserve">-……………………………………………- …………………………………………………………………- </w:t>
      </w:r>
      <w:proofErr w:type="spellStart"/>
      <w:r w:rsidRPr="00C44821">
        <w:rPr>
          <w:rFonts w:ascii="Times New Roman" w:hAnsi="Times New Roman"/>
          <w:sz w:val="24"/>
          <w:szCs w:val="24"/>
        </w:rPr>
        <w:t>(te</w:t>
      </w:r>
      <w:proofErr w:type="spellEnd"/>
      <w:r w:rsidRPr="00C44821">
        <w:rPr>
          <w:rFonts w:ascii="Times New Roman" w:hAnsi="Times New Roman"/>
          <w:sz w:val="24"/>
          <w:szCs w:val="24"/>
        </w:rPr>
        <w:t>l……………)</w:t>
      </w:r>
    </w:p>
    <w:p w:rsidR="005C5584" w:rsidRPr="00C44821" w:rsidRDefault="005C5584" w:rsidP="005C5584">
      <w:pPr>
        <w:spacing w:after="0" w:line="312" w:lineRule="auto"/>
        <w:ind w:left="426"/>
        <w:jc w:val="both"/>
        <w:rPr>
          <w:rFonts w:ascii="Times New Roman" w:hAnsi="Times New Roman"/>
          <w:sz w:val="24"/>
          <w:szCs w:val="24"/>
        </w:rPr>
      </w:pPr>
    </w:p>
    <w:p w:rsidR="005C5584" w:rsidRPr="00C44821" w:rsidRDefault="005C5584" w:rsidP="005C5584">
      <w:pPr>
        <w:spacing w:after="0" w:line="312" w:lineRule="auto"/>
        <w:jc w:val="center"/>
        <w:rPr>
          <w:rFonts w:ascii="Times New Roman" w:hAnsi="Times New Roman"/>
          <w:b/>
          <w:sz w:val="24"/>
          <w:szCs w:val="24"/>
        </w:rPr>
      </w:pPr>
      <w:r w:rsidRPr="00C44821">
        <w:rPr>
          <w:rFonts w:ascii="Times New Roman" w:hAnsi="Times New Roman"/>
          <w:b/>
          <w:sz w:val="24"/>
          <w:szCs w:val="24"/>
        </w:rPr>
        <w:t>§ 5</w:t>
      </w:r>
    </w:p>
    <w:p w:rsidR="005C5584" w:rsidRPr="00C44821" w:rsidRDefault="005C5584" w:rsidP="005C5584">
      <w:pPr>
        <w:spacing w:after="0" w:line="312" w:lineRule="auto"/>
        <w:jc w:val="center"/>
        <w:rPr>
          <w:rFonts w:ascii="Times New Roman" w:hAnsi="Times New Roman"/>
          <w:b/>
          <w:sz w:val="24"/>
          <w:szCs w:val="24"/>
        </w:rPr>
      </w:pPr>
      <w:r w:rsidRPr="00C44821">
        <w:rPr>
          <w:rFonts w:ascii="Times New Roman" w:hAnsi="Times New Roman"/>
          <w:b/>
          <w:sz w:val="24"/>
          <w:szCs w:val="24"/>
        </w:rPr>
        <w:t>Wynagrodzenie</w:t>
      </w:r>
    </w:p>
    <w:p w:rsidR="005C5584" w:rsidRPr="00C44821" w:rsidRDefault="005C5584" w:rsidP="005C5584">
      <w:pPr>
        <w:numPr>
          <w:ilvl w:val="0"/>
          <w:numId w:val="8"/>
        </w:numPr>
        <w:tabs>
          <w:tab w:val="num" w:pos="360"/>
        </w:tabs>
        <w:spacing w:after="0" w:line="312" w:lineRule="auto"/>
        <w:ind w:left="360"/>
        <w:jc w:val="both"/>
        <w:rPr>
          <w:rFonts w:ascii="Times New Roman" w:hAnsi="Times New Roman"/>
          <w:sz w:val="24"/>
          <w:szCs w:val="24"/>
        </w:rPr>
      </w:pPr>
      <w:r w:rsidRPr="00C44821">
        <w:rPr>
          <w:rFonts w:ascii="Times New Roman" w:hAnsi="Times New Roman"/>
          <w:sz w:val="24"/>
          <w:szCs w:val="24"/>
        </w:rPr>
        <w:t xml:space="preserve">Dzierżawca poniesie całość kosztów związanych z realizacją przedmiotu umowy, </w:t>
      </w:r>
      <w:r w:rsidRPr="00C44821">
        <w:rPr>
          <w:rFonts w:ascii="Times New Roman" w:hAnsi="Times New Roman"/>
          <w:sz w:val="24"/>
          <w:szCs w:val="24"/>
        </w:rPr>
        <w:br/>
        <w:t>w tym m.in. z zakupem, instalacją,  uruchomieniem i bieżącym utrzymaniem parkingów przez okres trwania umowy.</w:t>
      </w:r>
    </w:p>
    <w:p w:rsidR="005C5584" w:rsidRPr="00C44821" w:rsidRDefault="005C5584" w:rsidP="005C5584">
      <w:pPr>
        <w:numPr>
          <w:ilvl w:val="0"/>
          <w:numId w:val="8"/>
        </w:numPr>
        <w:tabs>
          <w:tab w:val="num" w:pos="360"/>
        </w:tabs>
        <w:spacing w:after="0" w:line="312" w:lineRule="auto"/>
        <w:ind w:left="360"/>
        <w:jc w:val="both"/>
        <w:rPr>
          <w:rFonts w:ascii="Times New Roman" w:hAnsi="Times New Roman"/>
          <w:sz w:val="24"/>
          <w:szCs w:val="24"/>
        </w:rPr>
      </w:pPr>
      <w:r w:rsidRPr="00C44821">
        <w:rPr>
          <w:rFonts w:ascii="Times New Roman" w:hAnsi="Times New Roman"/>
          <w:sz w:val="24"/>
          <w:szCs w:val="24"/>
        </w:rPr>
        <w:t xml:space="preserve">Strony ustalają, że miesięczna stawka czynszu netto za wydzierżawioną powierzchnię wynosi </w:t>
      </w:r>
      <w:r w:rsidRPr="00C44821">
        <w:rPr>
          <w:rFonts w:ascii="Times New Roman" w:hAnsi="Times New Roman"/>
          <w:color w:val="FF0000"/>
          <w:sz w:val="24"/>
          <w:szCs w:val="24"/>
        </w:rPr>
        <w:t>min. 1.000 zł</w:t>
      </w:r>
      <w:r w:rsidRPr="00C44821">
        <w:rPr>
          <w:rFonts w:ascii="Times New Roman" w:hAnsi="Times New Roman"/>
          <w:sz w:val="24"/>
          <w:szCs w:val="24"/>
        </w:rPr>
        <w:t xml:space="preserve">. netto ( słownie jeden tysiąc złotych netto)+ obowiązujący podatek </w:t>
      </w:r>
      <w:proofErr w:type="spellStart"/>
      <w:r w:rsidRPr="00C44821">
        <w:rPr>
          <w:rFonts w:ascii="Times New Roman" w:hAnsi="Times New Roman"/>
          <w:sz w:val="24"/>
          <w:szCs w:val="24"/>
        </w:rPr>
        <w:t>vat</w:t>
      </w:r>
      <w:proofErr w:type="spellEnd"/>
      <w:r w:rsidRPr="00C44821">
        <w:rPr>
          <w:rFonts w:ascii="Times New Roman" w:hAnsi="Times New Roman"/>
          <w:sz w:val="24"/>
          <w:szCs w:val="24"/>
        </w:rPr>
        <w:t>, i płatna będzie od dnia zawarcia umowy przez cały okres jej obowiązywania.</w:t>
      </w:r>
    </w:p>
    <w:p w:rsidR="005C5584" w:rsidRPr="00C44821" w:rsidRDefault="005C5584" w:rsidP="005C5584">
      <w:pPr>
        <w:numPr>
          <w:ilvl w:val="0"/>
          <w:numId w:val="8"/>
        </w:numPr>
        <w:tabs>
          <w:tab w:val="num" w:pos="360"/>
        </w:tabs>
        <w:spacing w:after="0" w:line="312" w:lineRule="auto"/>
        <w:ind w:left="360"/>
        <w:jc w:val="both"/>
        <w:rPr>
          <w:rFonts w:ascii="Times New Roman" w:hAnsi="Times New Roman"/>
          <w:sz w:val="24"/>
          <w:szCs w:val="24"/>
        </w:rPr>
      </w:pPr>
      <w:r w:rsidRPr="00C44821">
        <w:rPr>
          <w:rFonts w:ascii="Times New Roman" w:hAnsi="Times New Roman"/>
          <w:sz w:val="24"/>
          <w:szCs w:val="24"/>
        </w:rPr>
        <w:t xml:space="preserve">Tytułem wynagrodzenia za korzystanie z nieruchomości Wydzierżawiającego, Dzierżawca zapłaci Wydzierżawiającemu dodatkowo </w:t>
      </w:r>
      <w:r w:rsidRPr="00C44821">
        <w:rPr>
          <w:rFonts w:ascii="Times New Roman" w:hAnsi="Times New Roman"/>
          <w:color w:val="FF0000"/>
          <w:sz w:val="24"/>
          <w:szCs w:val="24"/>
        </w:rPr>
        <w:t>min. 20 %</w:t>
      </w:r>
      <w:r w:rsidRPr="00C44821">
        <w:rPr>
          <w:rFonts w:ascii="Times New Roman" w:hAnsi="Times New Roman"/>
          <w:sz w:val="24"/>
          <w:szCs w:val="24"/>
        </w:rPr>
        <w:t xml:space="preserve">  wszystkich comiesięcznych wpływów brutto otrzymywanych z tytułu korzystania z parkingów przez korzystających (opłaty jednorazowe, abonamenty, itp.).</w:t>
      </w:r>
    </w:p>
    <w:p w:rsidR="005C5584" w:rsidRPr="00C44821" w:rsidRDefault="005C5584" w:rsidP="005C5584">
      <w:pPr>
        <w:numPr>
          <w:ilvl w:val="0"/>
          <w:numId w:val="8"/>
        </w:numPr>
        <w:tabs>
          <w:tab w:val="num" w:pos="360"/>
        </w:tabs>
        <w:spacing w:after="0" w:line="312" w:lineRule="auto"/>
        <w:ind w:left="360"/>
        <w:jc w:val="both"/>
        <w:rPr>
          <w:rFonts w:ascii="Times New Roman" w:hAnsi="Times New Roman"/>
          <w:sz w:val="24"/>
          <w:szCs w:val="24"/>
        </w:rPr>
      </w:pPr>
      <w:r w:rsidRPr="00C44821">
        <w:rPr>
          <w:rFonts w:ascii="Times New Roman" w:hAnsi="Times New Roman"/>
          <w:sz w:val="24"/>
          <w:szCs w:val="24"/>
        </w:rPr>
        <w:t xml:space="preserve">Wynagrodzenie dodatkowe, o którym mowa w ust. 3, płatne będzie począwszy od dnia, w którym Dzierżawca rozpocznie realizowanie III- go etapu umowy, do chwili jej zakończenia. </w:t>
      </w:r>
    </w:p>
    <w:p w:rsidR="005C5584" w:rsidRPr="00C44821" w:rsidRDefault="005C5584" w:rsidP="005C5584">
      <w:pPr>
        <w:numPr>
          <w:ilvl w:val="0"/>
          <w:numId w:val="8"/>
        </w:numPr>
        <w:tabs>
          <w:tab w:val="num" w:pos="284"/>
        </w:tabs>
        <w:spacing w:after="0" w:line="312" w:lineRule="auto"/>
        <w:ind w:left="284" w:hanging="284"/>
        <w:jc w:val="both"/>
        <w:rPr>
          <w:rFonts w:ascii="Times New Roman" w:hAnsi="Times New Roman"/>
          <w:b/>
          <w:sz w:val="24"/>
          <w:szCs w:val="24"/>
        </w:rPr>
      </w:pPr>
      <w:r w:rsidRPr="00C44821">
        <w:rPr>
          <w:rFonts w:ascii="Times New Roman" w:hAnsi="Times New Roman"/>
          <w:sz w:val="24"/>
          <w:szCs w:val="24"/>
        </w:rPr>
        <w:lastRenderedPageBreak/>
        <w:t xml:space="preserve">Kwota, o której mowa w ust. 2 i 3 obejmuje  wszystkie elementy realizacji umowy </w:t>
      </w:r>
      <w:r w:rsidRPr="00C44821">
        <w:rPr>
          <w:rFonts w:ascii="Times New Roman" w:hAnsi="Times New Roman"/>
          <w:sz w:val="24"/>
          <w:szCs w:val="24"/>
        </w:rPr>
        <w:br/>
        <w:t xml:space="preserve">w szczególności: koszt zorganizowania i wyposażenia parkingów,  koszt rozbudowy powierzchni parkingowych, koszt ich obsługi oraz wszystkie inne koszty związane </w:t>
      </w:r>
      <w:r w:rsidRPr="00C44821">
        <w:rPr>
          <w:rFonts w:ascii="Times New Roman" w:hAnsi="Times New Roman"/>
          <w:sz w:val="24"/>
          <w:szCs w:val="24"/>
        </w:rPr>
        <w:br/>
        <w:t>z realizacją niniejszej umowy (bez podatku od nieruchomości, co pokrywa Wydzierżawiający).</w:t>
      </w:r>
    </w:p>
    <w:p w:rsidR="005C5584" w:rsidRPr="00C44821" w:rsidRDefault="005C5584" w:rsidP="005C5584">
      <w:pPr>
        <w:numPr>
          <w:ilvl w:val="0"/>
          <w:numId w:val="8"/>
        </w:numPr>
        <w:tabs>
          <w:tab w:val="num" w:pos="284"/>
        </w:tabs>
        <w:spacing w:after="0" w:line="312" w:lineRule="auto"/>
        <w:ind w:left="284" w:hanging="284"/>
        <w:jc w:val="both"/>
        <w:rPr>
          <w:rFonts w:ascii="Times New Roman" w:hAnsi="Times New Roman"/>
          <w:sz w:val="24"/>
          <w:szCs w:val="24"/>
        </w:rPr>
      </w:pPr>
      <w:r w:rsidRPr="00C44821">
        <w:rPr>
          <w:rFonts w:ascii="Times New Roman" w:hAnsi="Times New Roman"/>
          <w:sz w:val="24"/>
          <w:szCs w:val="24"/>
        </w:rPr>
        <w:t xml:space="preserve">Wynagrodzenie za realizację przedmiotu umowy, określone w ust. 3, oraz czynsz określony w ust.2  płacone będą  przez Dzierżawcę  w cyklach miesięcznych,  w terminie 14 dni od dnia otrzymania faktury VAT, wystawionej przez Wydzierżawiającego, w oparciu o raport, o którym mowa w ust.9. </w:t>
      </w:r>
    </w:p>
    <w:p w:rsidR="005C5584" w:rsidRPr="00C44821" w:rsidRDefault="005C5584" w:rsidP="005C5584">
      <w:pPr>
        <w:numPr>
          <w:ilvl w:val="0"/>
          <w:numId w:val="8"/>
        </w:numPr>
        <w:tabs>
          <w:tab w:val="num" w:pos="284"/>
        </w:tabs>
        <w:spacing w:after="0" w:line="312" w:lineRule="auto"/>
        <w:ind w:left="284" w:hanging="284"/>
        <w:jc w:val="both"/>
        <w:rPr>
          <w:rFonts w:ascii="Times New Roman" w:hAnsi="Times New Roman"/>
          <w:sz w:val="24"/>
          <w:szCs w:val="24"/>
        </w:rPr>
      </w:pPr>
      <w:r w:rsidRPr="00C44821">
        <w:rPr>
          <w:rFonts w:ascii="Times New Roman" w:hAnsi="Times New Roman"/>
          <w:sz w:val="24"/>
          <w:szCs w:val="24"/>
        </w:rPr>
        <w:t>Płatności będą realizowane na konto Wydzierżawiającego wskazane na fakturze.</w:t>
      </w:r>
    </w:p>
    <w:p w:rsidR="005C5584" w:rsidRPr="00C44821" w:rsidRDefault="005C5584" w:rsidP="005C5584">
      <w:pPr>
        <w:numPr>
          <w:ilvl w:val="0"/>
          <w:numId w:val="8"/>
        </w:numPr>
        <w:tabs>
          <w:tab w:val="num" w:pos="284"/>
        </w:tabs>
        <w:spacing w:after="0" w:line="312" w:lineRule="auto"/>
        <w:ind w:left="284" w:hanging="284"/>
        <w:jc w:val="both"/>
        <w:rPr>
          <w:rFonts w:ascii="Times New Roman" w:hAnsi="Times New Roman"/>
          <w:sz w:val="24"/>
          <w:szCs w:val="24"/>
        </w:rPr>
      </w:pPr>
      <w:r w:rsidRPr="00C44821">
        <w:rPr>
          <w:rFonts w:ascii="Times New Roman" w:hAnsi="Times New Roman"/>
          <w:sz w:val="24"/>
          <w:szCs w:val="24"/>
        </w:rPr>
        <w:t>W przypadku opóźnienia w zapłacie faktur, Wydzierżawiającemu przysługuje prawo naliczenia odsetek w wysokości ustawowej.</w:t>
      </w:r>
    </w:p>
    <w:p w:rsidR="005C5584" w:rsidRPr="00C44821" w:rsidRDefault="005C5584" w:rsidP="005C5584">
      <w:pPr>
        <w:numPr>
          <w:ilvl w:val="0"/>
          <w:numId w:val="8"/>
        </w:numPr>
        <w:tabs>
          <w:tab w:val="num" w:pos="284"/>
        </w:tabs>
        <w:spacing w:after="0" w:line="312" w:lineRule="auto"/>
        <w:ind w:left="284" w:hanging="284"/>
        <w:jc w:val="both"/>
        <w:rPr>
          <w:rFonts w:ascii="Times New Roman" w:hAnsi="Times New Roman"/>
          <w:sz w:val="24"/>
          <w:szCs w:val="24"/>
        </w:rPr>
      </w:pPr>
      <w:r w:rsidRPr="00C44821">
        <w:rPr>
          <w:rFonts w:ascii="Times New Roman" w:hAnsi="Times New Roman"/>
          <w:sz w:val="24"/>
          <w:szCs w:val="24"/>
        </w:rPr>
        <w:t xml:space="preserve">Rozliczanie następowało będzie każdorazowo na podstawie pisemnych raportów, generowanych z kasy fiskalnej Dzierżawcy, zawierających informację o wysokości wpływów brutto otrzymywanych z tytułu korzystania z parkingów, składanych przez Dzierżawcę Wydzierżawiającemu do 7 dnia roboczego miesiąca za miesiąc poprzedzający. </w:t>
      </w:r>
    </w:p>
    <w:p w:rsidR="005C5584" w:rsidRPr="00C44821" w:rsidRDefault="005C5584" w:rsidP="005C5584">
      <w:pPr>
        <w:numPr>
          <w:ilvl w:val="0"/>
          <w:numId w:val="8"/>
        </w:numPr>
        <w:tabs>
          <w:tab w:val="num" w:pos="284"/>
        </w:tabs>
        <w:spacing w:after="0" w:line="312" w:lineRule="auto"/>
        <w:ind w:left="284" w:hanging="284"/>
        <w:jc w:val="both"/>
        <w:rPr>
          <w:rFonts w:ascii="Times New Roman" w:hAnsi="Times New Roman"/>
          <w:sz w:val="24"/>
          <w:szCs w:val="24"/>
        </w:rPr>
      </w:pPr>
      <w:r w:rsidRPr="00C44821">
        <w:rPr>
          <w:rFonts w:ascii="Times New Roman" w:hAnsi="Times New Roman"/>
          <w:sz w:val="24"/>
          <w:szCs w:val="24"/>
        </w:rPr>
        <w:t>Czynsz, o którym mowa w ust.2 będzie waloryzowany co rok o średnioroczny wskaźnik wzrostu cen towarów i usług konsumpcyjnych ogółem ustalany przez Prezesa GUS. Zmiana ta nie wymaga wypowiedzenia umowy ani aneksu.</w:t>
      </w:r>
    </w:p>
    <w:p w:rsidR="005C5584" w:rsidRPr="00C44821" w:rsidRDefault="005C5584" w:rsidP="005C5584">
      <w:pPr>
        <w:spacing w:after="0" w:line="312" w:lineRule="auto"/>
        <w:jc w:val="center"/>
        <w:rPr>
          <w:rFonts w:ascii="Times New Roman" w:hAnsi="Times New Roman"/>
          <w:b/>
          <w:sz w:val="24"/>
          <w:szCs w:val="24"/>
        </w:rPr>
      </w:pPr>
    </w:p>
    <w:p w:rsidR="005C5584" w:rsidRPr="00C44821" w:rsidRDefault="005C5584" w:rsidP="005C5584">
      <w:pPr>
        <w:spacing w:after="0" w:line="312" w:lineRule="auto"/>
        <w:jc w:val="center"/>
        <w:rPr>
          <w:rFonts w:ascii="Times New Roman" w:hAnsi="Times New Roman"/>
          <w:b/>
          <w:sz w:val="24"/>
          <w:szCs w:val="24"/>
        </w:rPr>
      </w:pPr>
      <w:r w:rsidRPr="00C44821">
        <w:rPr>
          <w:rFonts w:ascii="Times New Roman" w:hAnsi="Times New Roman"/>
          <w:b/>
          <w:sz w:val="24"/>
          <w:szCs w:val="24"/>
        </w:rPr>
        <w:t>§6</w:t>
      </w:r>
    </w:p>
    <w:p w:rsidR="005C5584" w:rsidRPr="00C44821" w:rsidRDefault="005C5584" w:rsidP="005C5584">
      <w:pPr>
        <w:spacing w:after="0" w:line="312" w:lineRule="auto"/>
        <w:jc w:val="center"/>
        <w:rPr>
          <w:rFonts w:ascii="Times New Roman" w:hAnsi="Times New Roman"/>
          <w:b/>
          <w:sz w:val="24"/>
          <w:szCs w:val="24"/>
        </w:rPr>
      </w:pPr>
      <w:r w:rsidRPr="00C44821">
        <w:rPr>
          <w:rFonts w:ascii="Times New Roman" w:hAnsi="Times New Roman"/>
          <w:b/>
          <w:sz w:val="24"/>
          <w:szCs w:val="24"/>
        </w:rPr>
        <w:t>Opłaty za parkowanie i nakłady</w:t>
      </w:r>
    </w:p>
    <w:p w:rsidR="005C5584" w:rsidRPr="00C44821" w:rsidRDefault="005C5584" w:rsidP="005C5584">
      <w:pPr>
        <w:numPr>
          <w:ilvl w:val="0"/>
          <w:numId w:val="9"/>
        </w:numPr>
        <w:tabs>
          <w:tab w:val="num" w:pos="284"/>
        </w:tabs>
        <w:spacing w:after="0" w:line="312" w:lineRule="auto"/>
        <w:ind w:left="284"/>
        <w:jc w:val="both"/>
        <w:rPr>
          <w:rFonts w:ascii="Times New Roman" w:hAnsi="Times New Roman"/>
          <w:sz w:val="24"/>
          <w:szCs w:val="24"/>
        </w:rPr>
      </w:pPr>
      <w:r w:rsidRPr="00C44821">
        <w:rPr>
          <w:rFonts w:ascii="Times New Roman" w:hAnsi="Times New Roman"/>
          <w:sz w:val="24"/>
          <w:szCs w:val="24"/>
        </w:rPr>
        <w:t xml:space="preserve">Wysokość wszelkich opłat za parkowanie ustalona będzie wspólnie przez strony </w:t>
      </w:r>
      <w:r w:rsidRPr="00C44821">
        <w:rPr>
          <w:rFonts w:ascii="Times New Roman" w:hAnsi="Times New Roman"/>
          <w:sz w:val="24"/>
          <w:szCs w:val="24"/>
        </w:rPr>
        <w:br/>
        <w:t>z uwzględnieniem warunków ekonomicznych i lokalnych. Stawki będą nie mniejsze niż:</w:t>
      </w:r>
    </w:p>
    <w:p w:rsidR="005C5584" w:rsidRPr="00C44821" w:rsidRDefault="005C5584" w:rsidP="005C5584">
      <w:pPr>
        <w:spacing w:after="0" w:line="312" w:lineRule="auto"/>
        <w:ind w:left="720"/>
        <w:jc w:val="both"/>
        <w:rPr>
          <w:rFonts w:ascii="Times New Roman" w:hAnsi="Times New Roman"/>
          <w:sz w:val="24"/>
          <w:szCs w:val="24"/>
        </w:rPr>
      </w:pPr>
      <w:r w:rsidRPr="00C44821">
        <w:rPr>
          <w:rFonts w:ascii="Times New Roman" w:hAnsi="Times New Roman"/>
          <w:sz w:val="24"/>
          <w:szCs w:val="24"/>
        </w:rPr>
        <w:t>a/ abonament dla personelu na jedną lokalizację – ………… zł - miesięcznie</w:t>
      </w:r>
    </w:p>
    <w:p w:rsidR="005C5584" w:rsidRPr="00C44821" w:rsidRDefault="005C5584" w:rsidP="005C5584">
      <w:pPr>
        <w:spacing w:after="0" w:line="312" w:lineRule="auto"/>
        <w:ind w:left="720"/>
        <w:jc w:val="both"/>
        <w:rPr>
          <w:rFonts w:ascii="Times New Roman" w:hAnsi="Times New Roman"/>
          <w:sz w:val="24"/>
          <w:szCs w:val="24"/>
        </w:rPr>
      </w:pPr>
      <w:r w:rsidRPr="00C44821">
        <w:rPr>
          <w:rFonts w:ascii="Times New Roman" w:hAnsi="Times New Roman"/>
          <w:sz w:val="24"/>
          <w:szCs w:val="24"/>
        </w:rPr>
        <w:t xml:space="preserve">b/ bilety jednorazowe – ………….. zł/za każdą godzinę. </w:t>
      </w:r>
    </w:p>
    <w:p w:rsidR="005C5584" w:rsidRPr="00C44821" w:rsidRDefault="005C5584" w:rsidP="005C5584">
      <w:pPr>
        <w:spacing w:after="0" w:line="312" w:lineRule="auto"/>
        <w:ind w:left="720"/>
        <w:jc w:val="both"/>
        <w:rPr>
          <w:rFonts w:ascii="Times New Roman" w:hAnsi="Times New Roman"/>
          <w:sz w:val="24"/>
          <w:szCs w:val="24"/>
        </w:rPr>
      </w:pPr>
      <w:r w:rsidRPr="00C44821">
        <w:rPr>
          <w:rFonts w:ascii="Times New Roman" w:hAnsi="Times New Roman"/>
          <w:sz w:val="24"/>
          <w:szCs w:val="24"/>
        </w:rPr>
        <w:t>Z opłaty zwolnione będą pojazdy przebywające na terenie parkingu do 15 minut.</w:t>
      </w:r>
    </w:p>
    <w:p w:rsidR="005C5584" w:rsidRPr="00C44821" w:rsidRDefault="005C5584" w:rsidP="005C5584">
      <w:pPr>
        <w:numPr>
          <w:ilvl w:val="0"/>
          <w:numId w:val="9"/>
        </w:numPr>
        <w:spacing w:after="0" w:line="312" w:lineRule="auto"/>
        <w:jc w:val="both"/>
        <w:rPr>
          <w:rFonts w:ascii="Times New Roman" w:hAnsi="Times New Roman"/>
          <w:sz w:val="24"/>
          <w:szCs w:val="24"/>
        </w:rPr>
      </w:pPr>
      <w:r w:rsidRPr="00C44821">
        <w:rPr>
          <w:rFonts w:ascii="Times New Roman" w:hAnsi="Times New Roman"/>
          <w:sz w:val="24"/>
          <w:szCs w:val="24"/>
        </w:rPr>
        <w:t>Po zakończeniu trwania niniejszej umowy strony mogą przedłużyć okres obowiązywania umowy w formie pisemnej oraz uwzględnią sposób dokonywania rozliczeń w oparciu o art.675 k.c. w formie pisemnej.</w:t>
      </w:r>
    </w:p>
    <w:p w:rsidR="005C5584" w:rsidRPr="00C44821" w:rsidRDefault="005C5584" w:rsidP="005C5584">
      <w:pPr>
        <w:numPr>
          <w:ilvl w:val="0"/>
          <w:numId w:val="9"/>
        </w:numPr>
        <w:tabs>
          <w:tab w:val="num" w:pos="284"/>
        </w:tabs>
        <w:spacing w:after="0" w:line="312" w:lineRule="auto"/>
        <w:ind w:left="284"/>
        <w:jc w:val="both"/>
        <w:rPr>
          <w:rFonts w:ascii="Times New Roman" w:hAnsi="Times New Roman"/>
          <w:sz w:val="24"/>
          <w:szCs w:val="24"/>
        </w:rPr>
      </w:pPr>
      <w:r w:rsidRPr="00C44821">
        <w:rPr>
          <w:rFonts w:ascii="Times New Roman" w:hAnsi="Times New Roman"/>
          <w:sz w:val="24"/>
          <w:szCs w:val="24"/>
        </w:rPr>
        <w:t>Po zakończeniu trwania niniejszej umowy Wydzierżawiający może wedle swojego wyboru:</w:t>
      </w:r>
    </w:p>
    <w:p w:rsidR="005C5584" w:rsidRPr="00C44821" w:rsidRDefault="005C5584" w:rsidP="005C5584">
      <w:pPr>
        <w:numPr>
          <w:ilvl w:val="0"/>
          <w:numId w:val="10"/>
        </w:numPr>
        <w:spacing w:after="0" w:line="312" w:lineRule="auto"/>
        <w:ind w:left="709"/>
        <w:jc w:val="both"/>
        <w:rPr>
          <w:rFonts w:ascii="Times New Roman" w:hAnsi="Times New Roman"/>
          <w:sz w:val="24"/>
          <w:szCs w:val="24"/>
        </w:rPr>
      </w:pPr>
      <w:r w:rsidRPr="00C44821">
        <w:rPr>
          <w:rFonts w:ascii="Times New Roman" w:hAnsi="Times New Roman"/>
          <w:sz w:val="24"/>
          <w:szCs w:val="24"/>
        </w:rPr>
        <w:t xml:space="preserve">Żądać usunięcia przez Dzierżawcę i na jego koszt – w zakreślonym terminie – wszystkich zamontowanych urządzeń oraz instalacji i przywrócenia terenu </w:t>
      </w:r>
      <w:r w:rsidRPr="00C44821">
        <w:rPr>
          <w:rFonts w:ascii="Times New Roman" w:hAnsi="Times New Roman"/>
          <w:sz w:val="24"/>
          <w:szCs w:val="24"/>
        </w:rPr>
        <w:br/>
        <w:t xml:space="preserve">do stanu pierwotnego; Po bezskutecznym upływie terminu wskazanego w zdaniu poprzednim Wydzierżawiający uprawniony będzie do usunięcia w/w urządzeń </w:t>
      </w:r>
      <w:r w:rsidRPr="00C44821">
        <w:rPr>
          <w:rFonts w:ascii="Times New Roman" w:hAnsi="Times New Roman"/>
          <w:sz w:val="24"/>
          <w:szCs w:val="24"/>
        </w:rPr>
        <w:br/>
        <w:t>i instalacji oraz przywrócenia terenu do stanu pierwotnego na koszt i ryzyko Dzierżawcy,</w:t>
      </w:r>
    </w:p>
    <w:p w:rsidR="005C5584" w:rsidRPr="00C44821" w:rsidRDefault="005C5584" w:rsidP="005C5584">
      <w:pPr>
        <w:numPr>
          <w:ilvl w:val="0"/>
          <w:numId w:val="10"/>
        </w:numPr>
        <w:spacing w:after="0" w:line="312" w:lineRule="auto"/>
        <w:ind w:left="709"/>
        <w:jc w:val="both"/>
        <w:rPr>
          <w:rFonts w:ascii="Times New Roman" w:hAnsi="Times New Roman"/>
          <w:sz w:val="24"/>
          <w:szCs w:val="24"/>
        </w:rPr>
      </w:pPr>
      <w:r w:rsidRPr="00C44821">
        <w:rPr>
          <w:rFonts w:ascii="Times New Roman" w:hAnsi="Times New Roman"/>
          <w:sz w:val="24"/>
          <w:szCs w:val="24"/>
        </w:rPr>
        <w:lastRenderedPageBreak/>
        <w:t>Przejąć na własność całość wyposażenia parkingów za zapłatą na rzecz Dzierżawcy 40 % ich wartości rynkowej liczonej wedle stanu i cen na datę ustania umowy. Całość wyposażenia parkingów oznacza wszystkie instalacje, urządzenia, kasy, czytniki, czujniki  itp., które pozwalają na kompleksową obsługę parkingów, Do całości wyposażenia parkingów strony zaliczają całość oprogramowania służącego eksploatacji parkingów.</w:t>
      </w:r>
    </w:p>
    <w:p w:rsidR="005C5584" w:rsidRPr="00C44821" w:rsidRDefault="005C5584" w:rsidP="005C5584">
      <w:pPr>
        <w:spacing w:after="0" w:line="312" w:lineRule="auto"/>
        <w:rPr>
          <w:rFonts w:ascii="Times New Roman" w:hAnsi="Times New Roman"/>
          <w:b/>
          <w:sz w:val="24"/>
          <w:szCs w:val="24"/>
        </w:rPr>
      </w:pPr>
    </w:p>
    <w:p w:rsidR="005C5584" w:rsidRPr="00C44821" w:rsidRDefault="005C5584" w:rsidP="005C5584">
      <w:pPr>
        <w:spacing w:after="0" w:line="312" w:lineRule="auto"/>
        <w:jc w:val="center"/>
        <w:rPr>
          <w:rFonts w:ascii="Times New Roman" w:hAnsi="Times New Roman"/>
          <w:b/>
          <w:sz w:val="24"/>
          <w:szCs w:val="24"/>
        </w:rPr>
      </w:pPr>
      <w:r w:rsidRPr="00C44821">
        <w:rPr>
          <w:rFonts w:ascii="Times New Roman" w:hAnsi="Times New Roman"/>
          <w:b/>
          <w:sz w:val="24"/>
          <w:szCs w:val="24"/>
        </w:rPr>
        <w:t>§ 7</w:t>
      </w:r>
    </w:p>
    <w:p w:rsidR="005C5584" w:rsidRPr="00C44821" w:rsidRDefault="005C5584" w:rsidP="005C5584">
      <w:pPr>
        <w:spacing w:after="0" w:line="312" w:lineRule="auto"/>
        <w:jc w:val="center"/>
        <w:rPr>
          <w:rFonts w:ascii="Times New Roman" w:hAnsi="Times New Roman"/>
          <w:b/>
          <w:sz w:val="24"/>
          <w:szCs w:val="24"/>
        </w:rPr>
      </w:pPr>
      <w:r w:rsidRPr="00C44821">
        <w:rPr>
          <w:rFonts w:ascii="Times New Roman" w:hAnsi="Times New Roman"/>
          <w:b/>
          <w:sz w:val="24"/>
          <w:szCs w:val="24"/>
        </w:rPr>
        <w:t>Terminy realizacji prac i czas trwania umowy</w:t>
      </w:r>
    </w:p>
    <w:p w:rsidR="005C5584" w:rsidRPr="00C44821" w:rsidRDefault="005C5584" w:rsidP="005C5584">
      <w:pPr>
        <w:numPr>
          <w:ilvl w:val="0"/>
          <w:numId w:val="11"/>
        </w:numPr>
        <w:tabs>
          <w:tab w:val="num" w:pos="284"/>
        </w:tabs>
        <w:spacing w:after="0" w:line="312" w:lineRule="auto"/>
        <w:ind w:left="426"/>
        <w:rPr>
          <w:rFonts w:ascii="Times New Roman" w:hAnsi="Times New Roman"/>
          <w:sz w:val="24"/>
          <w:szCs w:val="24"/>
        </w:rPr>
      </w:pPr>
      <w:r w:rsidRPr="00C44821">
        <w:rPr>
          <w:rFonts w:ascii="Times New Roman" w:hAnsi="Times New Roman"/>
          <w:sz w:val="24"/>
          <w:szCs w:val="24"/>
        </w:rPr>
        <w:t>Dzierżawca zobowiązany jest:</w:t>
      </w:r>
    </w:p>
    <w:p w:rsidR="005C5584" w:rsidRPr="00C44821" w:rsidRDefault="005C5584" w:rsidP="005C5584">
      <w:pPr>
        <w:numPr>
          <w:ilvl w:val="0"/>
          <w:numId w:val="12"/>
        </w:numPr>
        <w:spacing w:after="0" w:line="312" w:lineRule="auto"/>
        <w:ind w:left="709"/>
        <w:jc w:val="both"/>
        <w:rPr>
          <w:rFonts w:ascii="Times New Roman" w:hAnsi="Times New Roman"/>
          <w:sz w:val="24"/>
          <w:szCs w:val="24"/>
        </w:rPr>
      </w:pPr>
      <w:r w:rsidRPr="00C44821">
        <w:rPr>
          <w:rFonts w:ascii="Times New Roman" w:hAnsi="Times New Roman"/>
          <w:sz w:val="24"/>
          <w:szCs w:val="24"/>
        </w:rPr>
        <w:t>Wykonać I etap umowy w terminie 1miesiąca od dnia jej podpisania;</w:t>
      </w:r>
    </w:p>
    <w:p w:rsidR="005C5584" w:rsidRPr="00C44821" w:rsidRDefault="005C5584" w:rsidP="005C5584">
      <w:pPr>
        <w:numPr>
          <w:ilvl w:val="0"/>
          <w:numId w:val="12"/>
        </w:numPr>
        <w:spacing w:after="0" w:line="312" w:lineRule="auto"/>
        <w:ind w:left="709"/>
        <w:jc w:val="both"/>
        <w:rPr>
          <w:rFonts w:ascii="Times New Roman" w:hAnsi="Times New Roman"/>
          <w:sz w:val="24"/>
          <w:szCs w:val="24"/>
        </w:rPr>
      </w:pPr>
      <w:r w:rsidRPr="00C44821">
        <w:rPr>
          <w:rFonts w:ascii="Times New Roman" w:hAnsi="Times New Roman"/>
          <w:sz w:val="24"/>
          <w:szCs w:val="24"/>
        </w:rPr>
        <w:t xml:space="preserve">Wykonać II etap umowy i uruchomić wszystkie parkingi w terminie 3 miesięcy </w:t>
      </w:r>
      <w:r w:rsidRPr="00C44821">
        <w:rPr>
          <w:rFonts w:ascii="Times New Roman" w:hAnsi="Times New Roman"/>
          <w:sz w:val="24"/>
          <w:szCs w:val="24"/>
        </w:rPr>
        <w:br/>
        <w:t>od dnia jej podpisania przy uwzględnieniu warunków pogodowych z możliwością przedłużenia terminu, w przypadku zaistnienia okoliczności uniemożliwiających jej terminowe wykonanie z przyczyn niezależnych od strony umowy;</w:t>
      </w:r>
    </w:p>
    <w:p w:rsidR="005C5584" w:rsidRPr="00C44821" w:rsidRDefault="005C5584" w:rsidP="005C5584">
      <w:pPr>
        <w:numPr>
          <w:ilvl w:val="0"/>
          <w:numId w:val="12"/>
        </w:numPr>
        <w:spacing w:after="0" w:line="312" w:lineRule="auto"/>
        <w:ind w:left="709"/>
        <w:jc w:val="both"/>
        <w:rPr>
          <w:rFonts w:ascii="Times New Roman" w:hAnsi="Times New Roman"/>
          <w:sz w:val="24"/>
          <w:szCs w:val="24"/>
        </w:rPr>
      </w:pPr>
      <w:r w:rsidRPr="00C44821">
        <w:rPr>
          <w:rFonts w:ascii="Times New Roman" w:hAnsi="Times New Roman"/>
          <w:sz w:val="24"/>
          <w:szCs w:val="24"/>
        </w:rPr>
        <w:t>Wykonywać III etap umowy od chwili zakończenia realizacji etapu II, co zostanie stwierdzone stosownym protokołem odbioru, do chwili zakończenia umowy.</w:t>
      </w:r>
    </w:p>
    <w:p w:rsidR="005C5584" w:rsidRPr="00C44821" w:rsidRDefault="005C5584" w:rsidP="005C5584">
      <w:pPr>
        <w:numPr>
          <w:ilvl w:val="0"/>
          <w:numId w:val="11"/>
        </w:numPr>
        <w:tabs>
          <w:tab w:val="num" w:pos="426"/>
        </w:tabs>
        <w:spacing w:after="0" w:line="312" w:lineRule="auto"/>
        <w:ind w:left="426"/>
        <w:jc w:val="both"/>
        <w:rPr>
          <w:rFonts w:ascii="Times New Roman" w:hAnsi="Times New Roman"/>
          <w:b/>
          <w:sz w:val="24"/>
          <w:szCs w:val="24"/>
        </w:rPr>
      </w:pPr>
      <w:r w:rsidRPr="00C44821">
        <w:rPr>
          <w:rFonts w:ascii="Times New Roman" w:hAnsi="Times New Roman"/>
          <w:sz w:val="24"/>
          <w:szCs w:val="24"/>
        </w:rPr>
        <w:t>Wydzierżawiający uprawniony jest do wypowiedzenia niniejszej umowy w trybie natychmiastowym w przypadku:</w:t>
      </w:r>
    </w:p>
    <w:p w:rsidR="005C5584" w:rsidRPr="00C44821" w:rsidRDefault="005C5584" w:rsidP="005C5584">
      <w:pPr>
        <w:numPr>
          <w:ilvl w:val="0"/>
          <w:numId w:val="13"/>
        </w:numPr>
        <w:spacing w:after="0" w:line="312" w:lineRule="auto"/>
        <w:ind w:left="709"/>
        <w:jc w:val="both"/>
        <w:rPr>
          <w:rFonts w:ascii="Times New Roman" w:hAnsi="Times New Roman"/>
          <w:sz w:val="24"/>
          <w:szCs w:val="24"/>
        </w:rPr>
      </w:pPr>
      <w:r w:rsidRPr="00C44821">
        <w:rPr>
          <w:rFonts w:ascii="Times New Roman" w:hAnsi="Times New Roman"/>
          <w:sz w:val="24"/>
          <w:szCs w:val="24"/>
        </w:rPr>
        <w:t xml:space="preserve">Zalegania przez Dzierżawcę z zapłatą czynszu określonego w § 5 ust. 2 lub wynagrodzenia określonego w § 5 ust. 3 umowy – za  2 kolejne okresy płatności </w:t>
      </w:r>
      <w:r w:rsidRPr="00C44821">
        <w:rPr>
          <w:rFonts w:ascii="Times New Roman" w:hAnsi="Times New Roman"/>
          <w:sz w:val="24"/>
          <w:szCs w:val="24"/>
        </w:rPr>
        <w:br/>
        <w:t>po uprzednim wezwaniu do zapłaty  i udzieleniu mu w tym zakresie dodatkowego 1 miesięcznego terminu;</w:t>
      </w:r>
    </w:p>
    <w:p w:rsidR="005C5584" w:rsidRPr="00C44821" w:rsidRDefault="005C5584" w:rsidP="005C5584">
      <w:pPr>
        <w:numPr>
          <w:ilvl w:val="0"/>
          <w:numId w:val="13"/>
        </w:numPr>
        <w:spacing w:after="0" w:line="312" w:lineRule="auto"/>
        <w:ind w:left="709"/>
        <w:jc w:val="both"/>
        <w:rPr>
          <w:rFonts w:ascii="Times New Roman" w:hAnsi="Times New Roman"/>
          <w:sz w:val="24"/>
          <w:szCs w:val="24"/>
        </w:rPr>
      </w:pPr>
      <w:r w:rsidRPr="00C44821">
        <w:rPr>
          <w:rFonts w:ascii="Times New Roman" w:hAnsi="Times New Roman"/>
          <w:sz w:val="24"/>
          <w:szCs w:val="24"/>
        </w:rPr>
        <w:t>Niefunkcjonowania parkingu, albo też znacznej jego części  przez okres powyżej 5 dni roboczych z winy Dzierżawcy.</w:t>
      </w:r>
    </w:p>
    <w:p w:rsidR="005C5584" w:rsidRPr="00C44821" w:rsidRDefault="005C5584" w:rsidP="005C5584">
      <w:pPr>
        <w:numPr>
          <w:ilvl w:val="0"/>
          <w:numId w:val="11"/>
        </w:numPr>
        <w:tabs>
          <w:tab w:val="num" w:pos="284"/>
        </w:tabs>
        <w:spacing w:after="0" w:line="312" w:lineRule="auto"/>
        <w:ind w:left="284" w:hanging="142"/>
        <w:jc w:val="both"/>
        <w:rPr>
          <w:rFonts w:ascii="Times New Roman" w:hAnsi="Times New Roman"/>
          <w:sz w:val="24"/>
          <w:szCs w:val="24"/>
        </w:rPr>
      </w:pPr>
      <w:r w:rsidRPr="00C44821">
        <w:rPr>
          <w:rFonts w:ascii="Times New Roman" w:hAnsi="Times New Roman"/>
          <w:sz w:val="24"/>
          <w:szCs w:val="24"/>
        </w:rPr>
        <w:t>W przypadku, gdyby Przedmiot umowy stał się niezbędny dla potrzeb działalności Wydzierżawiającego lub z innych ważnych przyczyn, niniejsza umowa może zostać rozwiązana przez Wydzierżawiającego z zachowaniem 3 miesięcznego okresu wypowiedzenia.</w:t>
      </w:r>
    </w:p>
    <w:p w:rsidR="005C5584" w:rsidRPr="00C44821" w:rsidRDefault="005C5584" w:rsidP="005C5584">
      <w:pPr>
        <w:spacing w:after="0" w:line="312" w:lineRule="auto"/>
        <w:jc w:val="center"/>
        <w:rPr>
          <w:rFonts w:ascii="Times New Roman" w:hAnsi="Times New Roman"/>
          <w:b/>
          <w:sz w:val="24"/>
          <w:szCs w:val="24"/>
        </w:rPr>
      </w:pPr>
    </w:p>
    <w:p w:rsidR="005C5584" w:rsidRPr="00C44821" w:rsidRDefault="005C5584" w:rsidP="005C5584">
      <w:pPr>
        <w:spacing w:after="0" w:line="312" w:lineRule="auto"/>
        <w:jc w:val="center"/>
        <w:rPr>
          <w:rFonts w:ascii="Times New Roman" w:hAnsi="Times New Roman"/>
          <w:b/>
          <w:sz w:val="24"/>
          <w:szCs w:val="24"/>
        </w:rPr>
      </w:pPr>
      <w:r w:rsidRPr="00C44821">
        <w:rPr>
          <w:rFonts w:ascii="Times New Roman" w:hAnsi="Times New Roman"/>
          <w:b/>
          <w:sz w:val="24"/>
          <w:szCs w:val="24"/>
        </w:rPr>
        <w:t>§ 8</w:t>
      </w:r>
    </w:p>
    <w:p w:rsidR="005C5584" w:rsidRPr="00C44821" w:rsidRDefault="005C5584" w:rsidP="005C5584">
      <w:pPr>
        <w:spacing w:after="0" w:line="312" w:lineRule="auto"/>
        <w:jc w:val="center"/>
        <w:rPr>
          <w:rFonts w:ascii="Times New Roman" w:hAnsi="Times New Roman"/>
          <w:b/>
          <w:sz w:val="24"/>
          <w:szCs w:val="24"/>
        </w:rPr>
      </w:pPr>
      <w:r w:rsidRPr="00C44821">
        <w:rPr>
          <w:rFonts w:ascii="Times New Roman" w:hAnsi="Times New Roman"/>
          <w:b/>
          <w:sz w:val="24"/>
          <w:szCs w:val="24"/>
        </w:rPr>
        <w:t>Kary umowne</w:t>
      </w:r>
    </w:p>
    <w:p w:rsidR="005C5584" w:rsidRPr="00C44821" w:rsidRDefault="005C5584" w:rsidP="005C5584">
      <w:pPr>
        <w:numPr>
          <w:ilvl w:val="0"/>
          <w:numId w:val="14"/>
        </w:numPr>
        <w:spacing w:after="0" w:line="312" w:lineRule="auto"/>
        <w:jc w:val="both"/>
        <w:rPr>
          <w:rFonts w:ascii="Times New Roman" w:hAnsi="Times New Roman"/>
          <w:strike/>
          <w:sz w:val="24"/>
          <w:szCs w:val="24"/>
        </w:rPr>
      </w:pPr>
      <w:r w:rsidRPr="00C44821">
        <w:rPr>
          <w:rFonts w:ascii="Times New Roman" w:hAnsi="Times New Roman"/>
          <w:sz w:val="24"/>
          <w:szCs w:val="24"/>
        </w:rPr>
        <w:t xml:space="preserve">Za każdy dzień opóźnienia w realizacji przedmiotu niniejszej umowy w stosunku </w:t>
      </w:r>
      <w:r w:rsidRPr="00C44821">
        <w:rPr>
          <w:rFonts w:ascii="Times New Roman" w:hAnsi="Times New Roman"/>
          <w:sz w:val="24"/>
          <w:szCs w:val="24"/>
        </w:rPr>
        <w:br/>
        <w:t xml:space="preserve">do daty określonej w § 7 ust.1 </w:t>
      </w:r>
      <w:proofErr w:type="spellStart"/>
      <w:r w:rsidRPr="00C44821">
        <w:rPr>
          <w:rFonts w:ascii="Times New Roman" w:hAnsi="Times New Roman"/>
          <w:sz w:val="24"/>
          <w:szCs w:val="24"/>
        </w:rPr>
        <w:t>pkt</w:t>
      </w:r>
      <w:proofErr w:type="spellEnd"/>
      <w:r w:rsidRPr="00C44821">
        <w:rPr>
          <w:rFonts w:ascii="Times New Roman" w:hAnsi="Times New Roman"/>
          <w:sz w:val="24"/>
          <w:szCs w:val="24"/>
        </w:rPr>
        <w:t xml:space="preserve"> b/, Dzierżawca zapłaci na rzecz Wydzierżawiającego kary umowne w wysokości 100,00 zł za każdy dzień zwłoki. </w:t>
      </w:r>
    </w:p>
    <w:p w:rsidR="005C5584" w:rsidRPr="00C44821" w:rsidRDefault="005C5584" w:rsidP="005C5584">
      <w:pPr>
        <w:numPr>
          <w:ilvl w:val="0"/>
          <w:numId w:val="14"/>
        </w:numPr>
        <w:spacing w:after="0" w:line="312" w:lineRule="auto"/>
        <w:jc w:val="both"/>
        <w:rPr>
          <w:rFonts w:ascii="Times New Roman" w:hAnsi="Times New Roman"/>
          <w:strike/>
          <w:sz w:val="24"/>
          <w:szCs w:val="24"/>
        </w:rPr>
      </w:pPr>
      <w:r w:rsidRPr="00C44821">
        <w:rPr>
          <w:rFonts w:ascii="Times New Roman" w:hAnsi="Times New Roman"/>
          <w:sz w:val="24"/>
          <w:szCs w:val="24"/>
        </w:rPr>
        <w:t xml:space="preserve">Za każdy dzień opóźnienia w dostarczeniu Wydzierżawiającemu pisemnego raportu, </w:t>
      </w:r>
      <w:r w:rsidRPr="00C44821">
        <w:rPr>
          <w:rFonts w:ascii="Times New Roman" w:hAnsi="Times New Roman"/>
          <w:sz w:val="24"/>
          <w:szCs w:val="24"/>
        </w:rPr>
        <w:br/>
        <w:t>o którym mowa w §5 ust.9 umowy, Dzierżawca zapłaci na rzecz Wydzierżawiającego karę umowną w wysokości 50,00 zł za każdy dzień zwłoki.</w:t>
      </w:r>
    </w:p>
    <w:p w:rsidR="005C5584" w:rsidRPr="00C44821" w:rsidRDefault="005C5584" w:rsidP="005C5584">
      <w:pPr>
        <w:numPr>
          <w:ilvl w:val="0"/>
          <w:numId w:val="14"/>
        </w:numPr>
        <w:spacing w:after="0" w:line="312" w:lineRule="auto"/>
        <w:jc w:val="both"/>
        <w:rPr>
          <w:rFonts w:ascii="Times New Roman" w:hAnsi="Times New Roman"/>
          <w:sz w:val="24"/>
          <w:szCs w:val="24"/>
        </w:rPr>
      </w:pPr>
      <w:r w:rsidRPr="00C44821">
        <w:rPr>
          <w:rFonts w:ascii="Times New Roman" w:hAnsi="Times New Roman"/>
          <w:sz w:val="24"/>
          <w:szCs w:val="24"/>
        </w:rPr>
        <w:lastRenderedPageBreak/>
        <w:t xml:space="preserve">W przypadku opóźnienia w wykonaniu Etapu II  umowy powyżej 14 dni, Wydzierżawiający zastrzega sobie prawo odstąpienia od umowy w całości lub części bez wyznaczania Dzierżawcy dodatkowego terminu na dostarczenie kompletnego przedmiotu zamówienia. Prawo odstąpienia Wydzierżawiający może wykonać </w:t>
      </w:r>
      <w:r w:rsidRPr="00C44821">
        <w:rPr>
          <w:rFonts w:ascii="Times New Roman" w:hAnsi="Times New Roman"/>
          <w:sz w:val="24"/>
          <w:szCs w:val="24"/>
        </w:rPr>
        <w:br/>
        <w:t>w terminie 30 dni od upływu powyższego terminu opóźnienia albo od powzięcia okoliczności uzasadniających odstąpienie.</w:t>
      </w:r>
    </w:p>
    <w:p w:rsidR="005C5584" w:rsidRPr="00C44821" w:rsidRDefault="005C5584" w:rsidP="005C5584">
      <w:pPr>
        <w:numPr>
          <w:ilvl w:val="0"/>
          <w:numId w:val="14"/>
        </w:numPr>
        <w:spacing w:after="0" w:line="312" w:lineRule="auto"/>
        <w:jc w:val="both"/>
        <w:rPr>
          <w:rFonts w:ascii="Times New Roman" w:hAnsi="Times New Roman"/>
          <w:sz w:val="24"/>
          <w:szCs w:val="24"/>
        </w:rPr>
      </w:pPr>
      <w:r w:rsidRPr="00C44821">
        <w:rPr>
          <w:rFonts w:ascii="Times New Roman" w:hAnsi="Times New Roman"/>
          <w:sz w:val="24"/>
          <w:szCs w:val="24"/>
        </w:rPr>
        <w:t>W przypadku odstąpienia od umowy przez którąkolwiek ze Stron z przyczyn leżących po stronie Dzierżawcy, Dzierżawca zapłaci na rzecz Wydzierżawiającego karę umowną w wysokości 4000,00 zł.</w:t>
      </w:r>
    </w:p>
    <w:p w:rsidR="005C5584" w:rsidRPr="00C44821" w:rsidRDefault="005C5584" w:rsidP="005C5584">
      <w:pPr>
        <w:numPr>
          <w:ilvl w:val="0"/>
          <w:numId w:val="14"/>
        </w:numPr>
        <w:spacing w:after="0" w:line="312" w:lineRule="auto"/>
        <w:jc w:val="both"/>
        <w:rPr>
          <w:rFonts w:ascii="Times New Roman" w:hAnsi="Times New Roman"/>
          <w:sz w:val="24"/>
          <w:szCs w:val="24"/>
        </w:rPr>
      </w:pPr>
      <w:r w:rsidRPr="00C44821">
        <w:rPr>
          <w:rFonts w:ascii="Times New Roman" w:hAnsi="Times New Roman"/>
          <w:sz w:val="24"/>
          <w:szCs w:val="24"/>
        </w:rPr>
        <w:t xml:space="preserve">Wydzierżawiający zastrzega sobie prawo dochodzenia odszkodowania na zasadach ogólnych prawa cywilnego niezależnie od zastrzeżonych w niniejszym paragrafie </w:t>
      </w:r>
      <w:r w:rsidRPr="00C44821">
        <w:rPr>
          <w:rFonts w:ascii="Times New Roman" w:hAnsi="Times New Roman"/>
          <w:sz w:val="24"/>
          <w:szCs w:val="24"/>
        </w:rPr>
        <w:br/>
        <w:t xml:space="preserve">kar umownych. </w:t>
      </w:r>
    </w:p>
    <w:p w:rsidR="005C5584" w:rsidRPr="00C44821" w:rsidRDefault="005C5584" w:rsidP="005C5584">
      <w:pPr>
        <w:numPr>
          <w:ilvl w:val="0"/>
          <w:numId w:val="14"/>
        </w:numPr>
        <w:spacing w:after="0" w:line="312" w:lineRule="auto"/>
        <w:jc w:val="both"/>
        <w:rPr>
          <w:rFonts w:ascii="Times New Roman" w:hAnsi="Times New Roman"/>
          <w:sz w:val="24"/>
          <w:szCs w:val="24"/>
        </w:rPr>
      </w:pPr>
      <w:r w:rsidRPr="00C44821">
        <w:rPr>
          <w:rFonts w:ascii="Times New Roman" w:hAnsi="Times New Roman"/>
          <w:sz w:val="24"/>
          <w:szCs w:val="24"/>
        </w:rPr>
        <w:t xml:space="preserve">Odstąpienie przez którąkolwiek ze stron od zawartej umowy nie powoduje uchylenia obowiązku zapłaty kar umownych z tytułu zdarzeń zaistniałych w okresie </w:t>
      </w:r>
      <w:r w:rsidRPr="00C44821">
        <w:rPr>
          <w:rFonts w:ascii="Times New Roman" w:hAnsi="Times New Roman"/>
          <w:sz w:val="24"/>
          <w:szCs w:val="24"/>
        </w:rPr>
        <w:br/>
        <w:t>jej obowiązywania.</w:t>
      </w:r>
    </w:p>
    <w:p w:rsidR="005C5584" w:rsidRPr="00C44821" w:rsidRDefault="005C5584" w:rsidP="005C5584">
      <w:pPr>
        <w:autoSpaceDE w:val="0"/>
        <w:autoSpaceDN w:val="0"/>
        <w:adjustRightInd w:val="0"/>
        <w:spacing w:after="0" w:line="312" w:lineRule="auto"/>
        <w:jc w:val="center"/>
        <w:rPr>
          <w:rFonts w:ascii="Times New Roman" w:hAnsi="Times New Roman"/>
          <w:b/>
          <w:sz w:val="24"/>
          <w:szCs w:val="24"/>
        </w:rPr>
      </w:pPr>
    </w:p>
    <w:p w:rsidR="005C5584" w:rsidRPr="00C44821" w:rsidRDefault="005C5584" w:rsidP="005C5584">
      <w:pPr>
        <w:autoSpaceDE w:val="0"/>
        <w:autoSpaceDN w:val="0"/>
        <w:adjustRightInd w:val="0"/>
        <w:spacing w:after="0" w:line="312" w:lineRule="auto"/>
        <w:jc w:val="center"/>
        <w:rPr>
          <w:rFonts w:ascii="Times New Roman" w:hAnsi="Times New Roman"/>
          <w:b/>
          <w:sz w:val="24"/>
          <w:szCs w:val="24"/>
        </w:rPr>
      </w:pPr>
      <w:r w:rsidRPr="00C44821">
        <w:rPr>
          <w:rFonts w:ascii="Times New Roman" w:hAnsi="Times New Roman"/>
          <w:b/>
          <w:sz w:val="24"/>
          <w:szCs w:val="24"/>
        </w:rPr>
        <w:t>§ 9</w:t>
      </w:r>
    </w:p>
    <w:p w:rsidR="005C5584" w:rsidRPr="00C44821" w:rsidRDefault="005C5584" w:rsidP="005C5584">
      <w:pPr>
        <w:autoSpaceDE w:val="0"/>
        <w:autoSpaceDN w:val="0"/>
        <w:adjustRightInd w:val="0"/>
        <w:spacing w:after="0" w:line="312" w:lineRule="auto"/>
        <w:jc w:val="center"/>
        <w:rPr>
          <w:rFonts w:ascii="Times New Roman" w:hAnsi="Times New Roman"/>
          <w:b/>
          <w:sz w:val="24"/>
          <w:szCs w:val="24"/>
        </w:rPr>
      </w:pPr>
      <w:r w:rsidRPr="00C44821">
        <w:rPr>
          <w:rFonts w:ascii="Times New Roman" w:hAnsi="Times New Roman"/>
          <w:b/>
          <w:sz w:val="24"/>
          <w:szCs w:val="24"/>
        </w:rPr>
        <w:t>Zapisy  końcowe</w:t>
      </w:r>
    </w:p>
    <w:p w:rsidR="005C5584" w:rsidRPr="00C44821" w:rsidRDefault="005C5584" w:rsidP="005C5584">
      <w:pPr>
        <w:numPr>
          <w:ilvl w:val="0"/>
          <w:numId w:val="15"/>
        </w:numPr>
        <w:autoSpaceDE w:val="0"/>
        <w:autoSpaceDN w:val="0"/>
        <w:adjustRightInd w:val="0"/>
        <w:spacing w:after="0" w:line="312" w:lineRule="auto"/>
        <w:jc w:val="both"/>
        <w:rPr>
          <w:rFonts w:ascii="Times New Roman" w:hAnsi="Times New Roman"/>
          <w:sz w:val="24"/>
          <w:szCs w:val="24"/>
        </w:rPr>
      </w:pPr>
      <w:r w:rsidRPr="00C44821">
        <w:rPr>
          <w:rFonts w:ascii="Times New Roman" w:hAnsi="Times New Roman"/>
          <w:sz w:val="24"/>
          <w:szCs w:val="24"/>
        </w:rPr>
        <w:t xml:space="preserve">W razie powstania sporu związanego z realizacją niniejszej umowy, Strona </w:t>
      </w:r>
      <w:r w:rsidRPr="00C44821">
        <w:rPr>
          <w:rFonts w:ascii="Times New Roman" w:hAnsi="Times New Roman"/>
          <w:sz w:val="24"/>
          <w:szCs w:val="24"/>
        </w:rPr>
        <w:br/>
        <w:t>ma obowiązek skierować na piśmie swoje roszczenia do drugiej Strony, która ustosunkuje się na piśmie do jej roszczeń w terminie 14 dni od daty powiadomienia.</w:t>
      </w:r>
    </w:p>
    <w:p w:rsidR="005C5584" w:rsidRPr="00C44821" w:rsidRDefault="005C5584" w:rsidP="005C5584">
      <w:pPr>
        <w:numPr>
          <w:ilvl w:val="0"/>
          <w:numId w:val="15"/>
        </w:numPr>
        <w:autoSpaceDE w:val="0"/>
        <w:autoSpaceDN w:val="0"/>
        <w:adjustRightInd w:val="0"/>
        <w:spacing w:after="0" w:line="312" w:lineRule="auto"/>
        <w:jc w:val="both"/>
        <w:rPr>
          <w:rFonts w:ascii="Times New Roman" w:hAnsi="Times New Roman"/>
          <w:b/>
          <w:sz w:val="24"/>
          <w:szCs w:val="24"/>
        </w:rPr>
      </w:pPr>
      <w:r w:rsidRPr="00C44821">
        <w:rPr>
          <w:rFonts w:ascii="Times New Roman" w:hAnsi="Times New Roman"/>
          <w:sz w:val="24"/>
          <w:szCs w:val="24"/>
        </w:rPr>
        <w:t xml:space="preserve">W przypadku niemożności polubownego rozstrzygnięcia sporu w sposób określony </w:t>
      </w:r>
      <w:r w:rsidRPr="00C44821">
        <w:rPr>
          <w:rFonts w:ascii="Times New Roman" w:hAnsi="Times New Roman"/>
          <w:sz w:val="24"/>
          <w:szCs w:val="24"/>
        </w:rPr>
        <w:br/>
        <w:t>w ust.1, sądem właściwym do jego rozpoznania  będzie Sąd Rejonowy w Olsztynie.</w:t>
      </w:r>
    </w:p>
    <w:p w:rsidR="005C5584" w:rsidRPr="00C44821" w:rsidRDefault="005C5584" w:rsidP="005C5584">
      <w:pPr>
        <w:numPr>
          <w:ilvl w:val="0"/>
          <w:numId w:val="15"/>
        </w:numPr>
        <w:autoSpaceDE w:val="0"/>
        <w:autoSpaceDN w:val="0"/>
        <w:adjustRightInd w:val="0"/>
        <w:spacing w:after="0" w:line="312" w:lineRule="auto"/>
        <w:jc w:val="both"/>
        <w:rPr>
          <w:rFonts w:ascii="Times New Roman" w:hAnsi="Times New Roman"/>
          <w:b/>
          <w:sz w:val="24"/>
          <w:szCs w:val="24"/>
        </w:rPr>
      </w:pPr>
    </w:p>
    <w:p w:rsidR="005C5584" w:rsidRPr="00C44821" w:rsidRDefault="005C5584" w:rsidP="005C5584">
      <w:pPr>
        <w:numPr>
          <w:ilvl w:val="0"/>
          <w:numId w:val="15"/>
        </w:numPr>
        <w:autoSpaceDE w:val="0"/>
        <w:autoSpaceDN w:val="0"/>
        <w:adjustRightInd w:val="0"/>
        <w:spacing w:after="0" w:line="312" w:lineRule="auto"/>
        <w:jc w:val="both"/>
        <w:rPr>
          <w:rFonts w:ascii="Times New Roman" w:hAnsi="Times New Roman"/>
          <w:b/>
          <w:sz w:val="24"/>
          <w:szCs w:val="24"/>
        </w:rPr>
      </w:pPr>
      <w:r w:rsidRPr="00C44821">
        <w:rPr>
          <w:rFonts w:ascii="Times New Roman" w:hAnsi="Times New Roman"/>
          <w:sz w:val="24"/>
          <w:szCs w:val="24"/>
        </w:rPr>
        <w:t>W sprawach nieuregulowanych niniejszą umową będą miały zastosowanie przepisy ustawy Prawo zamówień publicznych z dn. 29 stycznia 2004 r. (</w:t>
      </w:r>
      <w:proofErr w:type="spellStart"/>
      <w:r w:rsidRPr="00C44821">
        <w:rPr>
          <w:rFonts w:ascii="Times New Roman" w:hAnsi="Times New Roman"/>
          <w:sz w:val="24"/>
          <w:szCs w:val="24"/>
        </w:rPr>
        <w:t>j.t</w:t>
      </w:r>
      <w:proofErr w:type="spellEnd"/>
      <w:r w:rsidRPr="00C44821">
        <w:rPr>
          <w:rFonts w:ascii="Times New Roman" w:hAnsi="Times New Roman"/>
          <w:sz w:val="24"/>
          <w:szCs w:val="24"/>
        </w:rPr>
        <w:t xml:space="preserve">. </w:t>
      </w:r>
      <w:proofErr w:type="spellStart"/>
      <w:r w:rsidRPr="00C44821">
        <w:rPr>
          <w:rFonts w:ascii="Times New Roman" w:hAnsi="Times New Roman"/>
          <w:sz w:val="24"/>
          <w:szCs w:val="24"/>
        </w:rPr>
        <w:t>Dz.U</w:t>
      </w:r>
      <w:proofErr w:type="spellEnd"/>
      <w:r w:rsidRPr="00C44821">
        <w:rPr>
          <w:rFonts w:ascii="Times New Roman" w:hAnsi="Times New Roman"/>
          <w:sz w:val="24"/>
          <w:szCs w:val="24"/>
        </w:rPr>
        <w:t xml:space="preserve">. z 2013 r., poz. 907 z </w:t>
      </w:r>
      <w:proofErr w:type="spellStart"/>
      <w:r w:rsidRPr="00C44821">
        <w:rPr>
          <w:rFonts w:ascii="Times New Roman" w:hAnsi="Times New Roman"/>
          <w:sz w:val="24"/>
          <w:szCs w:val="24"/>
        </w:rPr>
        <w:t>późn</w:t>
      </w:r>
      <w:proofErr w:type="spellEnd"/>
      <w:r w:rsidRPr="00C44821">
        <w:rPr>
          <w:rFonts w:ascii="Times New Roman" w:hAnsi="Times New Roman"/>
          <w:sz w:val="24"/>
          <w:szCs w:val="24"/>
        </w:rPr>
        <w:t>. zm.), Kodeksu Cywilnego oraz innych powszechnie obowiązujących przepisów prawa.</w:t>
      </w:r>
    </w:p>
    <w:p w:rsidR="005C5584" w:rsidRPr="00C44821" w:rsidRDefault="005C5584" w:rsidP="005C5584">
      <w:pPr>
        <w:numPr>
          <w:ilvl w:val="0"/>
          <w:numId w:val="15"/>
        </w:numPr>
        <w:autoSpaceDE w:val="0"/>
        <w:autoSpaceDN w:val="0"/>
        <w:adjustRightInd w:val="0"/>
        <w:spacing w:after="0" w:line="312" w:lineRule="auto"/>
        <w:jc w:val="both"/>
        <w:rPr>
          <w:rFonts w:ascii="Times New Roman" w:hAnsi="Times New Roman"/>
          <w:b/>
          <w:sz w:val="24"/>
          <w:szCs w:val="24"/>
        </w:rPr>
      </w:pPr>
      <w:r w:rsidRPr="00C44821">
        <w:rPr>
          <w:rFonts w:ascii="Times New Roman" w:hAnsi="Times New Roman"/>
          <w:sz w:val="24"/>
          <w:szCs w:val="24"/>
        </w:rPr>
        <w:t>Umowę sporządza się w dwóch jednobrzmiących egzemplarzach po jednym dla każdej ze Stron.</w:t>
      </w:r>
    </w:p>
    <w:p w:rsidR="005C5584" w:rsidRPr="00C44821" w:rsidRDefault="005C5584" w:rsidP="005C5584">
      <w:pPr>
        <w:autoSpaceDE w:val="0"/>
        <w:autoSpaceDN w:val="0"/>
        <w:adjustRightInd w:val="0"/>
        <w:spacing w:after="0" w:line="312" w:lineRule="auto"/>
        <w:jc w:val="both"/>
        <w:rPr>
          <w:rFonts w:ascii="Times New Roman" w:hAnsi="Times New Roman"/>
          <w:sz w:val="24"/>
          <w:szCs w:val="24"/>
        </w:rPr>
      </w:pPr>
    </w:p>
    <w:p w:rsidR="005C5584" w:rsidRPr="00C44821" w:rsidRDefault="005C5584" w:rsidP="005C5584">
      <w:pPr>
        <w:autoSpaceDE w:val="0"/>
        <w:autoSpaceDN w:val="0"/>
        <w:adjustRightInd w:val="0"/>
        <w:spacing w:after="0" w:line="312" w:lineRule="auto"/>
        <w:jc w:val="both"/>
        <w:rPr>
          <w:rFonts w:ascii="Times New Roman" w:hAnsi="Times New Roman"/>
          <w:sz w:val="24"/>
          <w:szCs w:val="24"/>
        </w:rPr>
      </w:pPr>
    </w:p>
    <w:p w:rsidR="005C5584" w:rsidRPr="00C44821" w:rsidRDefault="005C5584" w:rsidP="005C5584">
      <w:pPr>
        <w:autoSpaceDE w:val="0"/>
        <w:autoSpaceDN w:val="0"/>
        <w:adjustRightInd w:val="0"/>
        <w:spacing w:after="0" w:line="312" w:lineRule="auto"/>
        <w:jc w:val="both"/>
        <w:rPr>
          <w:rFonts w:ascii="Times New Roman" w:hAnsi="Times New Roman"/>
          <w:sz w:val="24"/>
          <w:szCs w:val="24"/>
        </w:rPr>
      </w:pPr>
    </w:p>
    <w:p w:rsidR="00F35278" w:rsidRPr="00C44821" w:rsidRDefault="005C5584" w:rsidP="005C5584">
      <w:pPr>
        <w:jc w:val="center"/>
        <w:rPr>
          <w:rFonts w:ascii="Times New Roman" w:hAnsi="Times New Roman"/>
          <w:sz w:val="24"/>
          <w:szCs w:val="24"/>
        </w:rPr>
      </w:pPr>
      <w:r w:rsidRPr="00C44821">
        <w:rPr>
          <w:rFonts w:ascii="Times New Roman" w:hAnsi="Times New Roman"/>
          <w:b/>
          <w:sz w:val="24"/>
          <w:szCs w:val="24"/>
        </w:rPr>
        <w:t>DZIERŻAWCA:                                                     WYDZIERŻAWIAJĄCY</w:t>
      </w:r>
    </w:p>
    <w:sectPr w:rsidR="00F35278" w:rsidRPr="00C44821" w:rsidSect="00F3527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B9F" w:rsidRDefault="00205B9F" w:rsidP="00C44821">
      <w:pPr>
        <w:spacing w:after="0" w:line="240" w:lineRule="auto"/>
      </w:pPr>
      <w:r>
        <w:separator/>
      </w:r>
    </w:p>
  </w:endnote>
  <w:endnote w:type="continuationSeparator" w:id="0">
    <w:p w:rsidR="00205B9F" w:rsidRDefault="00205B9F" w:rsidP="00C4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B9F" w:rsidRDefault="00205B9F" w:rsidP="00C44821">
      <w:pPr>
        <w:spacing w:after="0" w:line="240" w:lineRule="auto"/>
      </w:pPr>
      <w:r>
        <w:separator/>
      </w:r>
    </w:p>
  </w:footnote>
  <w:footnote w:type="continuationSeparator" w:id="0">
    <w:p w:rsidR="00205B9F" w:rsidRDefault="00205B9F" w:rsidP="00C44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FB5"/>
    <w:multiLevelType w:val="hybridMultilevel"/>
    <w:tmpl w:val="867E1BE8"/>
    <w:lvl w:ilvl="0" w:tplc="04150019">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F5782E"/>
    <w:multiLevelType w:val="hybridMultilevel"/>
    <w:tmpl w:val="3F029E6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D7F6D96"/>
    <w:multiLevelType w:val="hybridMultilevel"/>
    <w:tmpl w:val="57B887DC"/>
    <w:lvl w:ilvl="0" w:tplc="A42EE2BA">
      <w:start w:val="1"/>
      <w:numFmt w:val="lowerLetter"/>
      <w:lvlText w:val="%1."/>
      <w:lvlJc w:val="left"/>
      <w:pPr>
        <w:ind w:left="114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2F86A6E"/>
    <w:multiLevelType w:val="hybridMultilevel"/>
    <w:tmpl w:val="96A019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6EA3D6D"/>
    <w:multiLevelType w:val="hybridMultilevel"/>
    <w:tmpl w:val="9C9EC9B4"/>
    <w:lvl w:ilvl="0" w:tplc="28769BA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6F85176"/>
    <w:multiLevelType w:val="singleLevel"/>
    <w:tmpl w:val="04150017"/>
    <w:lvl w:ilvl="0">
      <w:start w:val="1"/>
      <w:numFmt w:val="lowerLetter"/>
      <w:lvlText w:val="%1)"/>
      <w:lvlJc w:val="left"/>
      <w:pPr>
        <w:ind w:left="1080" w:hanging="360"/>
      </w:pPr>
      <w:rPr>
        <w:b w:val="0"/>
        <w:i w:val="0"/>
        <w:sz w:val="18"/>
        <w:szCs w:val="18"/>
      </w:rPr>
    </w:lvl>
  </w:abstractNum>
  <w:abstractNum w:abstractNumId="6">
    <w:nsid w:val="1CC14896"/>
    <w:multiLevelType w:val="hybridMultilevel"/>
    <w:tmpl w:val="F1BEC8EA"/>
    <w:lvl w:ilvl="0" w:tplc="28769BA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6370B1F"/>
    <w:multiLevelType w:val="hybridMultilevel"/>
    <w:tmpl w:val="85E651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A6D691C"/>
    <w:multiLevelType w:val="singleLevel"/>
    <w:tmpl w:val="34585D6E"/>
    <w:lvl w:ilvl="0">
      <w:start w:val="1"/>
      <w:numFmt w:val="decimal"/>
      <w:lvlText w:val="%1."/>
      <w:lvlJc w:val="left"/>
      <w:pPr>
        <w:tabs>
          <w:tab w:val="num" w:pos="360"/>
        </w:tabs>
        <w:ind w:left="360" w:hanging="360"/>
      </w:pPr>
      <w:rPr>
        <w:rFonts w:ascii="Verdana" w:eastAsia="Times New Roman" w:hAnsi="Verdana" w:cs="Tahoma"/>
        <w:strike w:val="0"/>
        <w:dstrike w:val="0"/>
        <w:color w:val="auto"/>
        <w:u w:val="none"/>
        <w:effect w:val="none"/>
      </w:rPr>
    </w:lvl>
  </w:abstractNum>
  <w:abstractNum w:abstractNumId="9">
    <w:nsid w:val="518C3E4C"/>
    <w:multiLevelType w:val="singleLevel"/>
    <w:tmpl w:val="5178E5CA"/>
    <w:lvl w:ilvl="0">
      <w:start w:val="1"/>
      <w:numFmt w:val="decimal"/>
      <w:lvlText w:val="%1."/>
      <w:lvlJc w:val="left"/>
      <w:pPr>
        <w:tabs>
          <w:tab w:val="num" w:pos="360"/>
        </w:tabs>
        <w:ind w:left="360" w:hanging="360"/>
      </w:pPr>
      <w:rPr>
        <w:b w:val="0"/>
      </w:rPr>
    </w:lvl>
  </w:abstractNum>
  <w:abstractNum w:abstractNumId="10">
    <w:nsid w:val="59724284"/>
    <w:multiLevelType w:val="hybridMultilevel"/>
    <w:tmpl w:val="A48056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EEA0907"/>
    <w:multiLevelType w:val="singleLevel"/>
    <w:tmpl w:val="28769BA6"/>
    <w:lvl w:ilvl="0">
      <w:start w:val="1"/>
      <w:numFmt w:val="decimal"/>
      <w:lvlText w:val="%1."/>
      <w:lvlJc w:val="left"/>
      <w:pPr>
        <w:tabs>
          <w:tab w:val="num" w:pos="720"/>
        </w:tabs>
        <w:ind w:left="720" w:hanging="360"/>
      </w:pPr>
      <w:rPr>
        <w:b w:val="0"/>
      </w:rPr>
    </w:lvl>
  </w:abstractNum>
  <w:abstractNum w:abstractNumId="12">
    <w:nsid w:val="731A7826"/>
    <w:multiLevelType w:val="hybridMultilevel"/>
    <w:tmpl w:val="470618FA"/>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4D144CC"/>
    <w:multiLevelType w:val="hybridMultilevel"/>
    <w:tmpl w:val="794A7642"/>
    <w:lvl w:ilvl="0" w:tplc="6604177A">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74C66B4"/>
    <w:multiLevelType w:val="hybridMultilevel"/>
    <w:tmpl w:val="E80CC858"/>
    <w:lvl w:ilvl="0" w:tplc="62886B16">
      <w:start w:val="1"/>
      <w:numFmt w:val="lowerLetter"/>
      <w:lvlText w:val="%1)"/>
      <w:lvlJc w:val="left"/>
      <w:pPr>
        <w:ind w:left="72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num>
  <w:num w:numId="15">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C5584"/>
    <w:rsid w:val="00084406"/>
    <w:rsid w:val="00205B9F"/>
    <w:rsid w:val="003C3736"/>
    <w:rsid w:val="005C5584"/>
    <w:rsid w:val="00C44821"/>
    <w:rsid w:val="00F352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5584"/>
    <w:rPr>
      <w:rFonts w:ascii="Calibri" w:eastAsia="Times New Roman" w:hAnsi="Calibri" w:cs="Times New Roman"/>
      <w:lang w:eastAsia="pl-PL"/>
    </w:rPr>
  </w:style>
  <w:style w:type="paragraph" w:styleId="Nagwek4">
    <w:name w:val="heading 4"/>
    <w:basedOn w:val="Normalny"/>
    <w:next w:val="Normalny"/>
    <w:link w:val="Nagwek4Znak"/>
    <w:semiHidden/>
    <w:unhideWhenUsed/>
    <w:qFormat/>
    <w:rsid w:val="005C5584"/>
    <w:pPr>
      <w:keepNext/>
      <w:spacing w:after="0" w:line="240" w:lineRule="auto"/>
      <w:jc w:val="both"/>
      <w:outlineLvl w:val="3"/>
    </w:pPr>
    <w:rPr>
      <w:rFonts w:ascii="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5C5584"/>
    <w:rPr>
      <w:rFonts w:ascii="Times New Roman" w:eastAsia="Times New Roman" w:hAnsi="Times New Roman" w:cs="Times New Roman"/>
      <w:b/>
      <w:sz w:val="24"/>
      <w:szCs w:val="20"/>
    </w:rPr>
  </w:style>
  <w:style w:type="paragraph" w:styleId="Tekstpodstawowy">
    <w:name w:val="Body Text"/>
    <w:basedOn w:val="Normalny"/>
    <w:link w:val="TekstpodstawowyZnak"/>
    <w:semiHidden/>
    <w:unhideWhenUsed/>
    <w:rsid w:val="005C5584"/>
    <w:pPr>
      <w:spacing w:after="120" w:line="240" w:lineRule="auto"/>
    </w:pPr>
    <w:rPr>
      <w:rFonts w:ascii="Times New Roman" w:hAnsi="Times New Roman"/>
      <w:sz w:val="20"/>
      <w:szCs w:val="20"/>
    </w:rPr>
  </w:style>
  <w:style w:type="character" w:customStyle="1" w:styleId="TekstpodstawowyZnak">
    <w:name w:val="Tekst podstawowy Znak"/>
    <w:basedOn w:val="Domylnaczcionkaakapitu"/>
    <w:link w:val="Tekstpodstawowy"/>
    <w:semiHidden/>
    <w:rsid w:val="005C5584"/>
    <w:rPr>
      <w:rFonts w:ascii="Times New Roman" w:eastAsia="Times New Roman" w:hAnsi="Times New Roman" w:cs="Times New Roman"/>
      <w:sz w:val="20"/>
      <w:szCs w:val="20"/>
    </w:rPr>
  </w:style>
  <w:style w:type="paragraph" w:styleId="Akapitzlist">
    <w:name w:val="List Paragraph"/>
    <w:basedOn w:val="Normalny"/>
    <w:uiPriority w:val="34"/>
    <w:qFormat/>
    <w:rsid w:val="005C5584"/>
    <w:pPr>
      <w:spacing w:after="0" w:line="240" w:lineRule="auto"/>
      <w:ind w:left="720"/>
      <w:contextualSpacing/>
    </w:pPr>
    <w:rPr>
      <w:rFonts w:ascii="Times New Roman" w:hAnsi="Times New Roman"/>
      <w:sz w:val="20"/>
      <w:szCs w:val="20"/>
    </w:rPr>
  </w:style>
  <w:style w:type="paragraph" w:customStyle="1" w:styleId="Standard">
    <w:name w:val="Standard"/>
    <w:basedOn w:val="Normalny"/>
    <w:rsid w:val="005C5584"/>
    <w:pPr>
      <w:autoSpaceDN w:val="0"/>
      <w:spacing w:after="0" w:line="240" w:lineRule="auto"/>
    </w:pPr>
    <w:rPr>
      <w:rFonts w:ascii="Times New Roman" w:eastAsia="Calibri" w:hAnsi="Times New Roman"/>
      <w:sz w:val="24"/>
      <w:szCs w:val="24"/>
      <w:lang w:eastAsia="zh-CN"/>
    </w:rPr>
  </w:style>
  <w:style w:type="paragraph" w:styleId="Nagwek">
    <w:name w:val="header"/>
    <w:basedOn w:val="Normalny"/>
    <w:link w:val="NagwekZnak"/>
    <w:uiPriority w:val="99"/>
    <w:semiHidden/>
    <w:unhideWhenUsed/>
    <w:rsid w:val="00C4482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44821"/>
    <w:rPr>
      <w:rFonts w:ascii="Calibri" w:eastAsia="Times New Roman" w:hAnsi="Calibri" w:cs="Times New Roman"/>
      <w:lang w:eastAsia="pl-PL"/>
    </w:rPr>
  </w:style>
  <w:style w:type="paragraph" w:styleId="Stopka">
    <w:name w:val="footer"/>
    <w:basedOn w:val="Normalny"/>
    <w:link w:val="StopkaZnak"/>
    <w:uiPriority w:val="99"/>
    <w:semiHidden/>
    <w:unhideWhenUsed/>
    <w:rsid w:val="00C4482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44821"/>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divs>
    <w:div w:id="119310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2102</Words>
  <Characters>12618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2014-11-03T13:55:00Z</dcterms:created>
  <dcterms:modified xsi:type="dcterms:W3CDTF">2014-11-04T13:19:00Z</dcterms:modified>
</cp:coreProperties>
</file>